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D6" w:rsidRPr="00F6656E" w:rsidRDefault="00F870D6" w:rsidP="00D36E9E">
      <w:pPr>
        <w:spacing w:line="360" w:lineRule="auto"/>
        <w:ind w:left="720"/>
        <w:rPr>
          <w:sz w:val="36"/>
          <w:szCs w:val="36"/>
        </w:rPr>
      </w:pPr>
      <w:r w:rsidRPr="00A81DE9">
        <w:rPr>
          <w:smallCaps/>
          <w:noProof/>
          <w:spacing w:val="1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37.25pt;height:99pt;visibility:visible">
            <v:imagedata r:id="rId7" o:title=""/>
          </v:shape>
        </w:pict>
      </w:r>
    </w:p>
    <w:p w:rsidR="00F870D6" w:rsidRPr="00F6656E" w:rsidRDefault="00F870D6" w:rsidP="00AE1350">
      <w:pPr>
        <w:spacing w:line="360" w:lineRule="auto"/>
        <w:rPr>
          <w:sz w:val="36"/>
          <w:szCs w:val="36"/>
        </w:rPr>
      </w:pPr>
    </w:p>
    <w:p w:rsidR="00F870D6" w:rsidRPr="00F6656E" w:rsidRDefault="00F870D6" w:rsidP="00AE1350">
      <w:pPr>
        <w:spacing w:line="360" w:lineRule="auto"/>
        <w:rPr>
          <w:sz w:val="36"/>
          <w:szCs w:val="36"/>
        </w:rPr>
      </w:pPr>
    </w:p>
    <w:p w:rsidR="00F870D6" w:rsidRPr="00F6656E" w:rsidRDefault="00F870D6" w:rsidP="00AE1350">
      <w:pPr>
        <w:spacing w:line="360" w:lineRule="auto"/>
        <w:rPr>
          <w:sz w:val="36"/>
          <w:szCs w:val="36"/>
        </w:rPr>
      </w:pPr>
    </w:p>
    <w:p w:rsidR="00F870D6" w:rsidRPr="00F6656E" w:rsidRDefault="00F870D6" w:rsidP="00D36E9E">
      <w:pPr>
        <w:spacing w:line="360" w:lineRule="auto"/>
        <w:ind w:left="720"/>
        <w:rPr>
          <w:smallCaps/>
          <w:sz w:val="36"/>
          <w:szCs w:val="36"/>
        </w:rPr>
      </w:pPr>
      <w:r w:rsidRPr="00F6656E">
        <w:rPr>
          <w:smallCaps/>
          <w:sz w:val="36"/>
          <w:szCs w:val="36"/>
        </w:rPr>
        <w:t>Rīgas dome</w:t>
      </w:r>
    </w:p>
    <w:p w:rsidR="00F870D6" w:rsidRPr="00F6656E" w:rsidRDefault="00F870D6" w:rsidP="00D36E9E">
      <w:pPr>
        <w:spacing w:line="360" w:lineRule="auto"/>
        <w:ind w:left="720"/>
        <w:rPr>
          <w:smallCaps/>
          <w:sz w:val="36"/>
          <w:szCs w:val="36"/>
        </w:rPr>
      </w:pPr>
      <w:r w:rsidRPr="00F6656E">
        <w:rPr>
          <w:smallCaps/>
          <w:sz w:val="36"/>
          <w:szCs w:val="36"/>
        </w:rPr>
        <w:t>Rīgas Valsts 1. ģimnāzija</w:t>
      </w:r>
    </w:p>
    <w:p w:rsidR="00F870D6" w:rsidRPr="00F6656E" w:rsidRDefault="00F870D6" w:rsidP="00D36E9E">
      <w:pPr>
        <w:spacing w:line="360" w:lineRule="auto"/>
        <w:ind w:left="720"/>
        <w:rPr>
          <w:smallCaps/>
          <w:sz w:val="36"/>
          <w:szCs w:val="36"/>
        </w:rPr>
      </w:pPr>
      <w:r w:rsidRPr="00F6656E">
        <w:rPr>
          <w:smallCaps/>
          <w:sz w:val="36"/>
          <w:szCs w:val="36"/>
        </w:rPr>
        <w:t xml:space="preserve">Raiņa bulvāris 8, </w:t>
      </w:r>
      <w:r w:rsidRPr="00F6656E">
        <w:rPr>
          <w:smallCaps/>
          <w:sz w:val="36"/>
          <w:szCs w:val="36"/>
        </w:rPr>
        <w:br/>
        <w:t xml:space="preserve">LV 1050, </w:t>
      </w:r>
      <w:r w:rsidRPr="00F6656E">
        <w:rPr>
          <w:smallCaps/>
          <w:sz w:val="36"/>
          <w:szCs w:val="36"/>
        </w:rPr>
        <w:br/>
        <w:t>tālr.67228607,</w:t>
      </w:r>
    </w:p>
    <w:p w:rsidR="00F870D6" w:rsidRPr="00F6656E" w:rsidRDefault="00F870D6" w:rsidP="00D36E9E">
      <w:pPr>
        <w:spacing w:line="360" w:lineRule="auto"/>
        <w:ind w:left="720"/>
        <w:rPr>
          <w:smallCaps/>
          <w:sz w:val="36"/>
          <w:szCs w:val="36"/>
        </w:rPr>
      </w:pPr>
      <w:r w:rsidRPr="00F6656E">
        <w:rPr>
          <w:smallCaps/>
          <w:sz w:val="36"/>
          <w:szCs w:val="36"/>
        </w:rPr>
        <w:t>Reģ. Nr. 3419900793</w:t>
      </w:r>
    </w:p>
    <w:p w:rsidR="00F870D6" w:rsidRPr="00F6656E" w:rsidRDefault="00F870D6" w:rsidP="00AE1350">
      <w:pPr>
        <w:spacing w:line="480" w:lineRule="auto"/>
        <w:rPr>
          <w:b/>
          <w:sz w:val="52"/>
          <w:szCs w:val="36"/>
        </w:rPr>
      </w:pPr>
    </w:p>
    <w:p w:rsidR="00F870D6" w:rsidRPr="00F6656E" w:rsidRDefault="00F870D6" w:rsidP="00AE1350">
      <w:pPr>
        <w:spacing w:line="480" w:lineRule="auto"/>
        <w:rPr>
          <w:b/>
          <w:sz w:val="52"/>
          <w:szCs w:val="36"/>
        </w:rPr>
      </w:pPr>
    </w:p>
    <w:p w:rsidR="00F870D6" w:rsidRPr="00F6656E" w:rsidRDefault="00F870D6" w:rsidP="00D36E9E">
      <w:pPr>
        <w:spacing w:line="480" w:lineRule="auto"/>
        <w:ind w:left="720"/>
        <w:rPr>
          <w:b/>
          <w:smallCaps/>
          <w:shadow/>
          <w:sz w:val="56"/>
          <w:szCs w:val="36"/>
        </w:rPr>
      </w:pPr>
      <w:r w:rsidRPr="00F6656E">
        <w:rPr>
          <w:b/>
          <w:smallCaps/>
          <w:shadow/>
          <w:sz w:val="56"/>
          <w:szCs w:val="36"/>
        </w:rPr>
        <w:t xml:space="preserve">Pašnovērtējuma </w:t>
      </w:r>
      <w:smartTag w:uri="schemas-tilde-lv/tildestengine" w:element="veidnes">
        <w:smartTagPr>
          <w:attr w:name="id" w:val="-1"/>
          <w:attr w:name="baseform" w:val="ziņojums"/>
          <w:attr w:name="text" w:val="ziņojums"/>
        </w:smartTagPr>
        <w:r w:rsidRPr="00F6656E">
          <w:rPr>
            <w:b/>
            <w:smallCaps/>
            <w:shadow/>
            <w:sz w:val="56"/>
            <w:szCs w:val="36"/>
          </w:rPr>
          <w:t>ziņojums</w:t>
        </w:r>
      </w:smartTag>
    </w:p>
    <w:p w:rsidR="00F870D6" w:rsidRPr="00F6656E" w:rsidRDefault="00F870D6" w:rsidP="00DB1C78">
      <w:pPr>
        <w:spacing w:line="276" w:lineRule="auto"/>
      </w:pPr>
    </w:p>
    <w:p w:rsidR="00F870D6" w:rsidRPr="00F6656E" w:rsidRDefault="00F870D6" w:rsidP="00DB1C78">
      <w:pPr>
        <w:spacing w:line="276" w:lineRule="auto"/>
      </w:pPr>
    </w:p>
    <w:p w:rsidR="00F870D6" w:rsidRPr="00F6656E" w:rsidRDefault="00F870D6" w:rsidP="00DB1C78">
      <w:pPr>
        <w:spacing w:line="276" w:lineRule="auto"/>
      </w:pPr>
    </w:p>
    <w:p w:rsidR="00F870D6" w:rsidRPr="00035985" w:rsidRDefault="00F870D6" w:rsidP="00035985">
      <w:pPr>
        <w:spacing w:line="276" w:lineRule="auto"/>
        <w:jc w:val="center"/>
        <w:rPr>
          <w:b/>
        </w:rPr>
      </w:pPr>
      <w:r w:rsidRPr="00035985">
        <w:rPr>
          <w:b/>
        </w:rPr>
        <w:t>Rīga 2014</w:t>
      </w:r>
    </w:p>
    <w:p w:rsidR="00F870D6" w:rsidRPr="00035985" w:rsidRDefault="00F870D6" w:rsidP="00035985">
      <w:pPr>
        <w:pStyle w:val="Heading1"/>
        <w:numPr>
          <w:ilvl w:val="0"/>
          <w:numId w:val="20"/>
        </w:numPr>
        <w:rPr>
          <w:rFonts w:ascii="Times New Roman" w:hAnsi="Times New Roman"/>
        </w:rPr>
      </w:pPr>
      <w:r w:rsidRPr="00F6656E">
        <w:br w:type="page"/>
      </w:r>
      <w:bookmarkStart w:id="0" w:name="_Toc394514122"/>
      <w:r w:rsidRPr="00035985">
        <w:rPr>
          <w:rFonts w:ascii="Times New Roman" w:hAnsi="Times New Roman"/>
        </w:rPr>
        <w:t>Ģ</w:t>
      </w:r>
      <w:r>
        <w:rPr>
          <w:rFonts w:ascii="Times New Roman" w:hAnsi="Times New Roman"/>
        </w:rPr>
        <w:t>IMNĀZIJAS VISPĀRĪGS RAKSTUROJUMS</w:t>
      </w:r>
      <w:bookmarkEnd w:id="0"/>
    </w:p>
    <w:p w:rsidR="00F870D6" w:rsidRPr="00F6656E" w:rsidRDefault="00F870D6" w:rsidP="009A2C4B">
      <w:pPr>
        <w:spacing w:line="276" w:lineRule="auto"/>
        <w:jc w:val="both"/>
      </w:pPr>
    </w:p>
    <w:p w:rsidR="00F870D6" w:rsidRPr="00F6656E" w:rsidRDefault="00F870D6" w:rsidP="009A2C4B">
      <w:pPr>
        <w:spacing w:before="120" w:line="276" w:lineRule="auto"/>
        <w:ind w:firstLine="720"/>
        <w:jc w:val="both"/>
      </w:pPr>
      <w:r w:rsidRPr="00F6656E">
        <w:t xml:space="preserve">Rīgas Valsts 1. ģimnāzija ir Rīgas pašvaldības dibināta un Rīgas domes Izglītības, </w:t>
      </w:r>
      <w:r>
        <w:t>kultūras</w:t>
      </w:r>
      <w:r w:rsidRPr="00F6656E">
        <w:t xml:space="preserve"> un sporta departamenta</w:t>
      </w:r>
      <w:r>
        <w:t xml:space="preserve"> (RD IKSD)</w:t>
      </w:r>
      <w:r w:rsidRPr="00F6656E">
        <w:t xml:space="preserve"> pakļautībā esoša vispārējās izglītības iestāde, kura īsteno vispārējās pamatizglītības un vispārējās vidējās izglītības programmas. Ģimnāzija ir vecākā skola Latvijā, kuras pirmsākums ir 1211. gadā dibinātā Domskola. Gandrīz 800 gadu laikā skolai vairākkārt mainīts nosaukums, mācību valoda, atrašanās vieta. 1868. gadā pēc arhitekta J. D. Felsko projekta uzcelta tagadējā skolas ēka. Ģimnāzijas vēsture un tradīcijas top sadarbībā ar Rīgas 1. ģimnāzijas Absolventu un draugu biedrību. Ģimnāzijas muzejā (dibināts 1967. gadā) atspoguļota skolas un Rīgas izglītības vēsture, kā arī absolventu atmiņas, ziņas par viņu tālākajām gaitām.</w:t>
      </w:r>
    </w:p>
    <w:p w:rsidR="00F870D6" w:rsidRPr="00F6656E" w:rsidRDefault="00F870D6" w:rsidP="009A2C4B">
      <w:pPr>
        <w:spacing w:before="120" w:line="276" w:lineRule="auto"/>
        <w:ind w:firstLine="720"/>
        <w:jc w:val="both"/>
      </w:pPr>
      <w:r w:rsidRPr="00F6656E">
        <w:t>Ģimnāzija īsteno 1 vispārējās pamatizglītības un 6 vispārējās vidējās izglītības programmas. Visās ģimnāzijas mācību programmās palielināts stundu skaits ir matemātikā un pirmajā svešvalodā. Vidējās izglītības programmās papildus – katrā no piecām programmām – palielināts stundu skaits vēl vienā mācību priekšmetā.</w:t>
      </w:r>
    </w:p>
    <w:p w:rsidR="00F870D6" w:rsidRPr="00F6656E" w:rsidRDefault="00F870D6" w:rsidP="009A2C4B">
      <w:pPr>
        <w:spacing w:before="120" w:line="276" w:lineRule="auto"/>
        <w:jc w:val="both"/>
      </w:pPr>
      <w:r w:rsidRPr="00F6656E">
        <w:t>Ģimnāzija īsteno:</w:t>
      </w:r>
    </w:p>
    <w:p w:rsidR="00F870D6" w:rsidRPr="00F6656E" w:rsidRDefault="00F870D6" w:rsidP="009A2C4B">
      <w:pPr>
        <w:numPr>
          <w:ilvl w:val="0"/>
          <w:numId w:val="1"/>
        </w:numPr>
        <w:spacing w:before="120" w:line="276" w:lineRule="auto"/>
        <w:jc w:val="both"/>
      </w:pPr>
      <w:r w:rsidRPr="00F6656E">
        <w:t>pamatizglītības otrā posma (7.–9. klase) matemātikas, dabaszinību un tehnikas virziena izglītības programmu (matemātika), izglītības programmas kods 23013111,</w:t>
      </w:r>
    </w:p>
    <w:p w:rsidR="00F870D6" w:rsidRPr="00F6656E" w:rsidRDefault="00F870D6" w:rsidP="00C10FDB">
      <w:pPr>
        <w:numPr>
          <w:ilvl w:val="0"/>
          <w:numId w:val="1"/>
        </w:numPr>
        <w:spacing w:before="120" w:line="276" w:lineRule="auto"/>
        <w:jc w:val="both"/>
      </w:pPr>
      <w:r w:rsidRPr="00F6656E">
        <w:t>vispārējās vidējās izglītības matemātikas, dabaszinību un tehnikas virziena izglītības programmu (matemātika un datorzinības), izglītības programmas kods 31013011,</w:t>
      </w:r>
    </w:p>
    <w:p w:rsidR="00F870D6" w:rsidRPr="00F6656E" w:rsidRDefault="00F870D6" w:rsidP="009A2C4B">
      <w:pPr>
        <w:numPr>
          <w:ilvl w:val="0"/>
          <w:numId w:val="1"/>
        </w:numPr>
        <w:spacing w:before="120" w:line="276" w:lineRule="auto"/>
        <w:jc w:val="both"/>
      </w:pPr>
      <w:r w:rsidRPr="00F6656E">
        <w:t>vispārējās vidējās izglītības matemātikas, dabaszinību un tehnikas virziena izglītības programmu (matemātika un svešvaloda), izglītības programmas kods 31013011,</w:t>
      </w:r>
    </w:p>
    <w:p w:rsidR="00F870D6" w:rsidRPr="00F6656E" w:rsidRDefault="00F870D6" w:rsidP="00C10FDB">
      <w:pPr>
        <w:numPr>
          <w:ilvl w:val="0"/>
          <w:numId w:val="1"/>
        </w:numPr>
        <w:spacing w:before="120" w:line="276" w:lineRule="auto"/>
        <w:jc w:val="both"/>
      </w:pPr>
      <w:r w:rsidRPr="00F6656E">
        <w:t>vispārējās vidējās izglītības matemātikas, dabaszinību un tehnikas virziena izglītības programmu (matemātika un fizika), izglītības programmas kods 31013011,</w:t>
      </w:r>
    </w:p>
    <w:p w:rsidR="00F870D6" w:rsidRPr="00F6656E" w:rsidRDefault="00F870D6" w:rsidP="00C10FDB">
      <w:pPr>
        <w:numPr>
          <w:ilvl w:val="0"/>
          <w:numId w:val="1"/>
        </w:numPr>
        <w:spacing w:before="120" w:line="276" w:lineRule="auto"/>
        <w:jc w:val="both"/>
      </w:pPr>
      <w:r w:rsidRPr="00F6656E">
        <w:t>vispārējās vidējās izglītības matemātikas, dabaszinību un tehnikas virziena izglītības programmu (matemātika un ķīmija), izglītības programmas kods 31013011,</w:t>
      </w:r>
    </w:p>
    <w:p w:rsidR="00F870D6" w:rsidRPr="00F6656E" w:rsidRDefault="00F870D6" w:rsidP="009A2C4B">
      <w:pPr>
        <w:numPr>
          <w:ilvl w:val="0"/>
          <w:numId w:val="1"/>
        </w:numPr>
        <w:spacing w:before="120" w:line="276" w:lineRule="auto"/>
        <w:jc w:val="both"/>
      </w:pPr>
      <w:r w:rsidRPr="00F6656E">
        <w:t>vispārējās vidējās izglītības matemātikas, dabaszinību un tehnikas virziena izglītības programmu (matemātika un bizness), izglītības programmas kods 31013011,</w:t>
      </w:r>
    </w:p>
    <w:p w:rsidR="00F870D6" w:rsidRPr="00F6656E" w:rsidRDefault="00F870D6" w:rsidP="009A2C4B">
      <w:pPr>
        <w:numPr>
          <w:ilvl w:val="0"/>
          <w:numId w:val="1"/>
        </w:numPr>
        <w:spacing w:before="120" w:line="276" w:lineRule="auto"/>
        <w:jc w:val="both"/>
      </w:pPr>
      <w:r w:rsidRPr="00F6656E">
        <w:t>vispārējās vidējās izglītības vispārizglītojošā virziena izglītības programma (starptautiskais bakalaurāts), izglītības programmas kods 31011011.</w:t>
      </w:r>
      <w:r w:rsidRPr="00F6656E">
        <w:tab/>
      </w:r>
    </w:p>
    <w:p w:rsidR="00F870D6" w:rsidRPr="00F6656E" w:rsidRDefault="00F870D6" w:rsidP="009A2C4B">
      <w:pPr>
        <w:spacing w:before="120" w:line="276" w:lineRule="auto"/>
        <w:jc w:val="both"/>
      </w:pPr>
    </w:p>
    <w:p w:rsidR="00F870D6" w:rsidRPr="00F6656E" w:rsidRDefault="00F870D6" w:rsidP="009A2C4B">
      <w:pPr>
        <w:spacing w:before="120" w:line="276" w:lineRule="auto"/>
        <w:ind w:firstLine="720"/>
        <w:jc w:val="both"/>
      </w:pPr>
      <w:r w:rsidRPr="00F6656E">
        <w:t>Ģimnāzija ir Starptautiskā Bakalaurāta organizācijas (IBO) dalībskola, no 1997. gada skolēniem tiek piedāvāts iegūt starptautiski atzītu vidējo izglītību.</w:t>
      </w:r>
    </w:p>
    <w:p w:rsidR="00F870D6" w:rsidRPr="00F6656E" w:rsidRDefault="00F870D6" w:rsidP="009A2C4B">
      <w:pPr>
        <w:spacing w:before="120" w:line="276" w:lineRule="auto"/>
        <w:ind w:firstLine="720"/>
        <w:jc w:val="both"/>
      </w:pPr>
      <w:r w:rsidRPr="00F6656E">
        <w:t xml:space="preserve">Ģimnāzijā mācās 1070 skolēni, strādā 99 skolotāji. No tiem 2 doktori, 56 maģistri, 2 skolotāji mācās doktorantūrā, 2 mācās maģistratūrā. </w:t>
      </w:r>
    </w:p>
    <w:p w:rsidR="00F870D6" w:rsidRPr="00F6656E" w:rsidRDefault="00F870D6" w:rsidP="00C63756">
      <w:pPr>
        <w:spacing w:before="120" w:line="276" w:lineRule="auto"/>
        <w:ind w:firstLine="720"/>
        <w:jc w:val="both"/>
      </w:pPr>
      <w:r w:rsidRPr="00F6656E">
        <w:t>Ģimnāzijā strādā augsti kvalificēti skolotāji, kuri spēj sniegt audzēkņiem dziļas, pamatīgas un noturīgas zināšanas, ko apstiprina mācību sasniegumi ikdienas darbā un dažāda līmeņa mācību priekšmetu olimpiādēs, konkursos, zinātnisko darbu konferencēs. Pēdējos gados 66 pedagogi ir ieguvuši 3., 4. un 5. kvalitātes pakāpes.</w:t>
      </w:r>
    </w:p>
    <w:p w:rsidR="00F870D6" w:rsidRPr="00F6656E" w:rsidRDefault="00F870D6" w:rsidP="009A2C4B">
      <w:pPr>
        <w:spacing w:before="120" w:line="276" w:lineRule="auto"/>
        <w:ind w:firstLine="720"/>
        <w:jc w:val="both"/>
      </w:pPr>
      <w:r w:rsidRPr="00F6656E">
        <w:t>Skolēniem tiek piedāvātas daudzpusīgas interešu izglītības programmas.</w:t>
      </w:r>
    </w:p>
    <w:p w:rsidR="00F870D6" w:rsidRPr="00F6656E" w:rsidRDefault="00F870D6" w:rsidP="009A2C4B">
      <w:pPr>
        <w:spacing w:before="120" w:line="276" w:lineRule="auto"/>
        <w:ind w:firstLine="720"/>
        <w:jc w:val="both"/>
      </w:pPr>
      <w:r w:rsidRPr="00F6656E">
        <w:t xml:space="preserve">Ģimnāzijas budžetu nodrošina IZM dotācija pedagoģisko darbinieku algām, IZM dotācija valsts ģimnāzijai metodiskā darba funkciju veikšanai, Rīgas domes finansējums, ieņēmumi no maksas pakalpojumu sniegšanas. Katra gada budžeta tāme tiek veidota, ņemot vērā piešķirtos līdzekļus, attīstības prioritātes. Tiek ņemti vērā vecāku, skolotāju, skolēnu, skolas darbinieku ieteikumi. </w:t>
      </w:r>
    </w:p>
    <w:p w:rsidR="00F870D6" w:rsidRPr="00F6656E" w:rsidRDefault="00F870D6" w:rsidP="009A2C4B">
      <w:pPr>
        <w:spacing w:before="120" w:line="276" w:lineRule="auto"/>
        <w:ind w:firstLine="720"/>
      </w:pPr>
    </w:p>
    <w:p w:rsidR="00F870D6" w:rsidRPr="00F6656E" w:rsidRDefault="00F870D6" w:rsidP="009A2C4B">
      <w:pPr>
        <w:pStyle w:val="Title"/>
        <w:spacing w:before="240" w:line="276" w:lineRule="auto"/>
        <w:ind w:firstLine="360"/>
        <w:rPr>
          <w:sz w:val="28"/>
        </w:rPr>
      </w:pPr>
      <w:r w:rsidRPr="00F6656E">
        <w:rPr>
          <w:sz w:val="28"/>
        </w:rPr>
        <w:t>VĪZIJA</w:t>
      </w:r>
    </w:p>
    <w:p w:rsidR="00F870D6" w:rsidRPr="00F6656E" w:rsidRDefault="00F870D6" w:rsidP="009A2C4B">
      <w:pPr>
        <w:spacing w:before="120" w:line="276" w:lineRule="auto"/>
        <w:ind w:firstLine="720"/>
        <w:jc w:val="both"/>
        <w:rPr>
          <w:sz w:val="28"/>
        </w:rPr>
      </w:pPr>
      <w:r w:rsidRPr="00F6656E">
        <w:rPr>
          <w:sz w:val="28"/>
        </w:rPr>
        <w:t>Radoša un labestīga kolektīva darbība materiāli tehniski nodrošinātā un estētiski sakoptā vidē.</w:t>
      </w:r>
    </w:p>
    <w:p w:rsidR="00F870D6" w:rsidRPr="00F6656E" w:rsidRDefault="00F870D6" w:rsidP="009A2C4B">
      <w:pPr>
        <w:spacing w:before="120" w:line="276" w:lineRule="auto"/>
        <w:ind w:firstLine="720"/>
      </w:pPr>
    </w:p>
    <w:p w:rsidR="00F870D6" w:rsidRPr="00F6656E" w:rsidRDefault="00F870D6" w:rsidP="009A2C4B">
      <w:pPr>
        <w:spacing w:before="120" w:line="276" w:lineRule="auto"/>
        <w:ind w:firstLine="720"/>
      </w:pPr>
    </w:p>
    <w:p w:rsidR="00F870D6" w:rsidRPr="00F6656E" w:rsidRDefault="00F870D6" w:rsidP="00035985">
      <w:pPr>
        <w:pStyle w:val="Heading1"/>
        <w:numPr>
          <w:ilvl w:val="0"/>
          <w:numId w:val="20"/>
        </w:numPr>
        <w:rPr>
          <w:rFonts w:ascii="Times New Roman" w:hAnsi="Times New Roman"/>
          <w:sz w:val="28"/>
        </w:rPr>
      </w:pPr>
      <w:bookmarkStart w:id="1" w:name="_Toc394514123"/>
      <w:r w:rsidRPr="00035985">
        <w:rPr>
          <w:rFonts w:ascii="Times New Roman" w:hAnsi="Times New Roman"/>
        </w:rPr>
        <w:t>ĢIMNĀZIJAS</w:t>
      </w:r>
      <w:r w:rsidRPr="00F6656E">
        <w:rPr>
          <w:rFonts w:ascii="Times New Roman" w:hAnsi="Times New Roman"/>
          <w:sz w:val="28"/>
        </w:rPr>
        <w:t xml:space="preserve"> </w:t>
      </w:r>
      <w:r w:rsidRPr="00125D18">
        <w:rPr>
          <w:rFonts w:ascii="Times New Roman" w:hAnsi="Times New Roman"/>
        </w:rPr>
        <w:t>PAMATMĒRĶI</w:t>
      </w:r>
      <w:bookmarkEnd w:id="1"/>
    </w:p>
    <w:p w:rsidR="00F870D6" w:rsidRDefault="00F870D6" w:rsidP="009A2C4B">
      <w:pPr>
        <w:spacing w:before="120" w:line="276" w:lineRule="auto"/>
        <w:ind w:firstLine="720"/>
        <w:jc w:val="both"/>
      </w:pPr>
    </w:p>
    <w:p w:rsidR="00F870D6" w:rsidRPr="00F6656E" w:rsidRDefault="00F870D6" w:rsidP="009A2C4B">
      <w:pPr>
        <w:spacing w:before="120" w:line="276" w:lineRule="auto"/>
        <w:ind w:firstLine="720"/>
        <w:jc w:val="both"/>
      </w:pPr>
      <w:r w:rsidRPr="00F6656E">
        <w:t>1. Ģimnāzijas darbības mērķis ir veidot izglītības vidi, organizēt un īstenot izglītības procesu, kas nodrošina valsts pamatizglītības un valsts vispārējās vidējās izglītības standartos noteikto mērķu sasniegšanu.</w:t>
      </w:r>
    </w:p>
    <w:p w:rsidR="00F870D6" w:rsidRPr="00F6656E" w:rsidRDefault="00F870D6" w:rsidP="009A2C4B">
      <w:pPr>
        <w:spacing w:before="120" w:line="276" w:lineRule="auto"/>
        <w:ind w:firstLine="720"/>
        <w:jc w:val="both"/>
      </w:pPr>
      <w:r w:rsidRPr="00F6656E">
        <w:t>2. Ģimnāzijas darbības pamatvirziens ir mācību un audzināšanas darbība.</w:t>
      </w:r>
    </w:p>
    <w:p w:rsidR="00F870D6" w:rsidRPr="00F6656E" w:rsidRDefault="00F870D6" w:rsidP="009A2C4B">
      <w:pPr>
        <w:spacing w:before="120" w:line="276" w:lineRule="auto"/>
        <w:ind w:firstLine="720"/>
        <w:jc w:val="both"/>
      </w:pPr>
      <w:r w:rsidRPr="00F6656E">
        <w:t>3. Ģimnāzijas galvenie uzdevumi ir:</w:t>
      </w:r>
    </w:p>
    <w:p w:rsidR="00F870D6" w:rsidRPr="00F6656E" w:rsidRDefault="00F870D6" w:rsidP="009A2C4B">
      <w:pPr>
        <w:spacing w:before="120" w:line="276" w:lineRule="auto"/>
        <w:ind w:left="709"/>
        <w:jc w:val="both"/>
      </w:pPr>
      <w:r w:rsidRPr="00F6656E">
        <w:t>3.1. īstenot vispārējās pamatizglītības un vispārējās vidējās izglītības programmas, to mērķus un uzdevumus;</w:t>
      </w:r>
    </w:p>
    <w:p w:rsidR="00F870D6" w:rsidRPr="00F6656E" w:rsidRDefault="00F870D6" w:rsidP="009A2C4B">
      <w:pPr>
        <w:spacing w:before="120" w:line="276" w:lineRule="auto"/>
        <w:ind w:left="709"/>
        <w:jc w:val="both"/>
      </w:pPr>
      <w:r w:rsidRPr="00F6656E">
        <w:t>3.2. izvēlēties izglītošanas darba metodes un formas;</w:t>
      </w:r>
    </w:p>
    <w:p w:rsidR="00F870D6" w:rsidRPr="00F6656E" w:rsidRDefault="00F870D6" w:rsidP="009A2C4B">
      <w:pPr>
        <w:spacing w:before="120" w:line="276" w:lineRule="auto"/>
        <w:ind w:left="709"/>
        <w:jc w:val="both"/>
      </w:pPr>
      <w:r w:rsidRPr="00F6656E">
        <w:t>3.3. nodrošināt iespēju kvalitatīvi apgūt vispārējo pamatizglītību un vispārējo vidējo izglītību;</w:t>
      </w:r>
    </w:p>
    <w:p w:rsidR="00F870D6" w:rsidRPr="00F6656E" w:rsidRDefault="00F870D6" w:rsidP="009A2C4B">
      <w:pPr>
        <w:spacing w:before="120" w:line="276" w:lineRule="auto"/>
        <w:ind w:left="709"/>
        <w:jc w:val="both"/>
      </w:pPr>
      <w:r w:rsidRPr="00F6656E">
        <w:t>3.4. veicināt izglītojamo pašu atbildību par savu mācību darbu un tā rezultātiem,</w:t>
      </w:r>
    </w:p>
    <w:p w:rsidR="00F870D6" w:rsidRPr="00F6656E" w:rsidRDefault="00F870D6" w:rsidP="009A2C4B">
      <w:pPr>
        <w:spacing w:before="120" w:line="276" w:lineRule="auto"/>
        <w:ind w:left="709"/>
        <w:jc w:val="both"/>
      </w:pPr>
      <w:r w:rsidRPr="00F6656E">
        <w:t>3.5. piedalīties pedagogu tālākizglītības organizēšanā, sniegt metodisku palīdzību reģiona vispārējās izglītības iestādēm,</w:t>
      </w:r>
    </w:p>
    <w:p w:rsidR="00F870D6" w:rsidRPr="00F6656E" w:rsidRDefault="00F870D6" w:rsidP="009A2C4B">
      <w:pPr>
        <w:spacing w:before="120" w:line="276" w:lineRule="auto"/>
        <w:ind w:left="709"/>
        <w:jc w:val="both"/>
      </w:pPr>
      <w:r w:rsidRPr="00F6656E">
        <w:t>3.6. sadarboties ar skolēnu vecākiem (aizbildņiem), lai nodrošinātu un veicinātu pozitīvu izglītojošo darbu, kvalitatīvu informācijas apmaiņu un sadarbību izglītības programmu mērķu sasniegšanā;</w:t>
      </w:r>
    </w:p>
    <w:p w:rsidR="00F870D6" w:rsidRPr="00F6656E" w:rsidRDefault="00F870D6" w:rsidP="009A2C4B">
      <w:pPr>
        <w:spacing w:before="120" w:line="276" w:lineRule="auto"/>
        <w:ind w:left="709"/>
        <w:jc w:val="both"/>
      </w:pPr>
      <w:r w:rsidRPr="00F6656E">
        <w:t>3.7. racionāli izmantot izglītībai iedalītos finanšu resursus;</w:t>
      </w:r>
    </w:p>
    <w:p w:rsidR="00F870D6" w:rsidRPr="00F6656E" w:rsidRDefault="00F870D6" w:rsidP="009A2C4B">
      <w:pPr>
        <w:spacing w:before="120" w:line="276" w:lineRule="auto"/>
        <w:ind w:left="709"/>
        <w:jc w:val="both"/>
      </w:pPr>
      <w:r w:rsidRPr="00F6656E">
        <w:t>3.8. īstenot interešu izglītības programmas;</w:t>
      </w:r>
    </w:p>
    <w:p w:rsidR="00F870D6" w:rsidRPr="00F6656E" w:rsidRDefault="00F870D6" w:rsidP="009A2C4B">
      <w:pPr>
        <w:spacing w:before="120" w:line="276" w:lineRule="auto"/>
        <w:ind w:left="709"/>
        <w:jc w:val="both"/>
      </w:pPr>
      <w:r w:rsidRPr="00F6656E">
        <w:t>3.9. savstarpēji sadarboties ar citām Valsts ģimnāzijām, augstākajām izglītības iestādēm, partnerskolām ārzemēs, rajona un reģiona izglītības iestādēm, sabiedriskām organizācijām;</w:t>
      </w:r>
    </w:p>
    <w:p w:rsidR="00F870D6" w:rsidRPr="00F6656E" w:rsidRDefault="00F870D6" w:rsidP="00500002">
      <w:pPr>
        <w:spacing w:before="120" w:line="276" w:lineRule="auto"/>
        <w:ind w:firstLine="720"/>
        <w:jc w:val="both"/>
      </w:pPr>
      <w:r w:rsidRPr="00F6656E">
        <w:t>4. Ģimnāzija papildus vispārējās pamatizglītības un vispārējās vidējās izglītības programmu īstenošanai veic reģionālā metodiskā centra un pedagogu tālākizglītības centra funkcijas.</w:t>
      </w:r>
    </w:p>
    <w:p w:rsidR="00F870D6" w:rsidRPr="00F6656E" w:rsidRDefault="00F870D6" w:rsidP="00500002">
      <w:pPr>
        <w:spacing w:before="120" w:line="276" w:lineRule="auto"/>
        <w:ind w:firstLine="720"/>
        <w:jc w:val="both"/>
      </w:pPr>
      <w:r w:rsidRPr="00F6656E">
        <w:t>5. Ģimnāzija ir Starptautiskā Bakalaurāta organizācijas (</w:t>
      </w:r>
      <w:r w:rsidRPr="00F6656E">
        <w:rPr>
          <w:i/>
        </w:rPr>
        <w:t>International Baccalaureate</w:t>
      </w:r>
      <w:r w:rsidRPr="00F6656E">
        <w:t xml:space="preserve"> </w:t>
      </w:r>
      <w:r w:rsidRPr="00F6656E">
        <w:rPr>
          <w:i/>
        </w:rPr>
        <w:t>Organization</w:t>
      </w:r>
      <w:r w:rsidRPr="00F6656E">
        <w:t>) dalībskola. Sadarbība ar Starptautiskā Bakalaurāta organizāciju un Starptautiskā Bakalaurāta diploma programmas realizēšana notiek saskaņā ar šīs organizācijas vienotām prasībām visām dalībskolām.</w:t>
      </w:r>
    </w:p>
    <w:p w:rsidR="00F870D6" w:rsidRPr="00F6656E" w:rsidRDefault="00F870D6" w:rsidP="00500002">
      <w:pPr>
        <w:spacing w:before="120" w:line="276" w:lineRule="auto"/>
        <w:ind w:firstLine="720"/>
        <w:jc w:val="both"/>
      </w:pPr>
      <w:r w:rsidRPr="00F6656E">
        <w:t>Starptautiskā bakalaurāta programma ir viens no skolas īpašajiem piedāvājumiem.</w:t>
      </w:r>
    </w:p>
    <w:p w:rsidR="00F870D6" w:rsidRPr="00F6656E" w:rsidRDefault="00F870D6" w:rsidP="00BD2C34">
      <w:pPr>
        <w:spacing w:before="120" w:line="276" w:lineRule="auto"/>
        <w:ind w:firstLine="720"/>
        <w:jc w:val="both"/>
        <w:rPr>
          <w:color w:val="000000"/>
        </w:rPr>
      </w:pPr>
      <w:r w:rsidRPr="00F6656E">
        <w:t xml:space="preserve">Skolēniem ir iespēja mācīties </w:t>
      </w:r>
      <w:r w:rsidRPr="00F6656E">
        <w:rPr>
          <w:color w:val="000000"/>
        </w:rPr>
        <w:t>vācu valodas diploma programmā (DSD). No 2001. gada Rīgas Valsts 1. ģimnāzijas skolēniem ir iespēja kārtot Vācu valodas diploma eksāmenu (</w:t>
      </w:r>
      <w:r w:rsidRPr="00F6656E">
        <w:rPr>
          <w:i/>
          <w:color w:val="000000"/>
        </w:rPr>
        <w:t>Deutsches Sprachdiplom</w:t>
      </w:r>
      <w:r w:rsidRPr="00F6656E">
        <w:rPr>
          <w:color w:val="000000"/>
        </w:rPr>
        <w:t xml:space="preserve"> – DSD), ģimnāzija ir šī diploma programmas dalībskola. Vācu valodas diploms saskaņā ar starpvalstu līgumu tiek atzīts gan kā centralizētais Valsts eksāmens Latvijā, gan arī kā vācu valodas prasmes eksāmens, stājoties Vācijas augstskolās. Šim diplomam nav noilguma, to var izmantot arī prakses vai doktorantūras studiju laikā Vācijā. Šajā programmā iesaistās arvien vairāk skolēnu. Programmas ietvaros pie mums strādā viesskolotāji no Vācijas, patlaban jau ceturto gadu – Tomass Lewandowski. Pēdējo gadu laikā 3 absolventi saņēmuši Vācijas Akadēmiskā apmaiņas dienesta stipendiju 5 gadu studijām Vācijā. Pašlaik daudzi mūsu absolventi studē Vācijā, pat tādās specialitātēs kā mašīnbūve, medicīna, lidmašīnu būve, arhitektūra un dizains un citi.</w:t>
      </w:r>
    </w:p>
    <w:p w:rsidR="00F870D6" w:rsidRPr="00F6656E" w:rsidRDefault="00F870D6" w:rsidP="00BD2C34">
      <w:pPr>
        <w:spacing w:before="120" w:line="276" w:lineRule="auto"/>
        <w:ind w:firstLine="720"/>
        <w:jc w:val="both"/>
        <w:rPr>
          <w:color w:val="000000"/>
        </w:rPr>
      </w:pPr>
    </w:p>
    <w:p w:rsidR="00F870D6" w:rsidRPr="00F6656E" w:rsidRDefault="00F870D6" w:rsidP="00035985">
      <w:pPr>
        <w:spacing w:before="120" w:line="276" w:lineRule="auto"/>
        <w:ind w:firstLine="720"/>
        <w:jc w:val="both"/>
        <w:rPr>
          <w:color w:val="000000"/>
        </w:rPr>
      </w:pPr>
    </w:p>
    <w:p w:rsidR="00F870D6" w:rsidRPr="00F6656E" w:rsidRDefault="00F870D6" w:rsidP="00035985">
      <w:pPr>
        <w:pStyle w:val="Heading2"/>
        <w:spacing w:line="276" w:lineRule="auto"/>
        <w:rPr>
          <w:color w:val="000000"/>
        </w:rPr>
        <w:sectPr w:rsidR="00F870D6" w:rsidRPr="00F6656E" w:rsidSect="00AE1350">
          <w:headerReference w:type="default" r:id="rId8"/>
          <w:footerReference w:type="default" r:id="rId9"/>
          <w:pgSz w:w="11906" w:h="16838" w:code="9"/>
          <w:pgMar w:top="1440" w:right="1797" w:bottom="1440" w:left="1797" w:header="709" w:footer="709" w:gutter="0"/>
          <w:cols w:space="708"/>
          <w:titlePg/>
          <w:docGrid w:linePitch="360"/>
        </w:sectPr>
      </w:pPr>
    </w:p>
    <w:p w:rsidR="00F870D6" w:rsidRPr="00F6656E" w:rsidRDefault="00F870D6" w:rsidP="00035985">
      <w:pPr>
        <w:spacing w:before="120" w:line="276" w:lineRule="auto"/>
        <w:ind w:firstLine="720"/>
      </w:pPr>
    </w:p>
    <w:p w:rsidR="00F870D6" w:rsidRPr="00F6656E" w:rsidRDefault="00F870D6" w:rsidP="00035985">
      <w:pPr>
        <w:pStyle w:val="Title"/>
        <w:spacing w:before="240" w:after="240" w:line="276" w:lineRule="auto"/>
        <w:ind w:firstLine="360"/>
        <w:rPr>
          <w:sz w:val="28"/>
        </w:rPr>
      </w:pPr>
      <w:r w:rsidRPr="00F6656E">
        <w:rPr>
          <w:sz w:val="28"/>
        </w:rPr>
        <w:t xml:space="preserve">IEPRIEKŠ IZVIRZĪTO PRIORITĀŠU ĪSTENOŠANAS NOVĒRTĒJUMS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252"/>
        <w:gridCol w:w="7634"/>
      </w:tblGrid>
      <w:tr w:rsidR="00F870D6" w:rsidRPr="00296364" w:rsidTr="00C91800">
        <w:tc>
          <w:tcPr>
            <w:tcW w:w="2802" w:type="dxa"/>
            <w:vAlign w:val="center"/>
          </w:tcPr>
          <w:p w:rsidR="00F870D6" w:rsidRPr="00296364" w:rsidRDefault="00F870D6" w:rsidP="00296364">
            <w:pPr>
              <w:spacing w:before="120" w:after="120"/>
              <w:jc w:val="center"/>
              <w:rPr>
                <w:b/>
              </w:rPr>
            </w:pPr>
            <w:r w:rsidRPr="00296364">
              <w:rPr>
                <w:b/>
              </w:rPr>
              <w:t>Pamatjoma</w:t>
            </w:r>
          </w:p>
        </w:tc>
        <w:tc>
          <w:tcPr>
            <w:tcW w:w="4252" w:type="dxa"/>
            <w:vAlign w:val="center"/>
          </w:tcPr>
          <w:p w:rsidR="00F870D6" w:rsidRPr="00296364" w:rsidRDefault="00F870D6" w:rsidP="00296364">
            <w:pPr>
              <w:spacing w:before="120" w:after="120"/>
              <w:jc w:val="center"/>
              <w:rPr>
                <w:b/>
                <w:bCs/>
              </w:rPr>
            </w:pPr>
            <w:r w:rsidRPr="00296364">
              <w:rPr>
                <w:b/>
                <w:bCs/>
              </w:rPr>
              <w:t>Ģimnāzijas darba prioritāte</w:t>
            </w:r>
          </w:p>
        </w:tc>
        <w:tc>
          <w:tcPr>
            <w:tcW w:w="7634" w:type="dxa"/>
            <w:vAlign w:val="center"/>
          </w:tcPr>
          <w:p w:rsidR="00F870D6" w:rsidRPr="00296364" w:rsidRDefault="00F870D6" w:rsidP="00296364">
            <w:pPr>
              <w:spacing w:before="120" w:after="120"/>
              <w:jc w:val="center"/>
              <w:rPr>
                <w:b/>
                <w:bCs/>
              </w:rPr>
            </w:pPr>
            <w:r w:rsidRPr="00296364">
              <w:rPr>
                <w:b/>
                <w:bCs/>
              </w:rPr>
              <w:t>Sasniegtais rezultāts</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Mācību saturs</w:t>
            </w:r>
          </w:p>
        </w:tc>
        <w:tc>
          <w:tcPr>
            <w:tcW w:w="4252" w:type="dxa"/>
          </w:tcPr>
          <w:p w:rsidR="00F870D6" w:rsidRPr="00F6656E" w:rsidRDefault="00F870D6" w:rsidP="00C91800">
            <w:pPr>
              <w:spacing w:before="120" w:after="120" w:line="276" w:lineRule="auto"/>
            </w:pPr>
            <w:r w:rsidRPr="00F6656E">
              <w:t>Jauno vispārējās vidējās izglītības mācību priekšmetu standartu ieviešana atbilstoši MK noteikumos noteiktajam grafikam</w:t>
            </w:r>
            <w:r>
              <w:t>.</w:t>
            </w:r>
          </w:p>
        </w:tc>
        <w:tc>
          <w:tcPr>
            <w:tcW w:w="7634" w:type="dxa"/>
          </w:tcPr>
          <w:p w:rsidR="00F870D6" w:rsidRPr="00F6656E" w:rsidRDefault="00F870D6" w:rsidP="00C91800">
            <w:pPr>
              <w:spacing w:before="120" w:after="120" w:line="276" w:lineRule="auto"/>
            </w:pPr>
            <w:r w:rsidRPr="00F6656E">
              <w:t>Vispārējās vidējās izglītības mācību priekšmetu standarti ieviesti atbilstoši MK noteikumos noteiktajam grafikam</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Mācīšana un mācīšanās</w:t>
            </w:r>
          </w:p>
        </w:tc>
        <w:tc>
          <w:tcPr>
            <w:tcW w:w="4252" w:type="dxa"/>
          </w:tcPr>
          <w:p w:rsidR="00F870D6" w:rsidRPr="00F6656E" w:rsidRDefault="00F870D6" w:rsidP="00C91800">
            <w:pPr>
              <w:spacing w:before="120" w:after="120" w:line="276" w:lineRule="auto"/>
            </w:pPr>
            <w:r w:rsidRPr="00F6656E">
              <w:t>Mācību un audzināšanas procesa vienotības un saiknes ar reālo dzīvi nodrošināšana.</w:t>
            </w:r>
          </w:p>
        </w:tc>
        <w:tc>
          <w:tcPr>
            <w:tcW w:w="7634" w:type="dxa"/>
          </w:tcPr>
          <w:p w:rsidR="00F870D6" w:rsidRPr="00F6656E" w:rsidRDefault="00F870D6" w:rsidP="00C91800">
            <w:pPr>
              <w:spacing w:before="120" w:after="120" w:line="276" w:lineRule="auto"/>
            </w:pPr>
            <w:r w:rsidRPr="00F6656E">
              <w:t>Tiek apgūtas mūsdienu tehnoloģijas, izmantotas mācību metodes, kas nodrošina mācīšanas un mācīšanās procesa saikni ar reālo dzīvi. Pastiprināta mācību un audzināšanas darba vienotība.</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Mācīšana un mācīšanās</w:t>
            </w:r>
          </w:p>
        </w:tc>
        <w:tc>
          <w:tcPr>
            <w:tcW w:w="4252" w:type="dxa"/>
          </w:tcPr>
          <w:p w:rsidR="00F870D6" w:rsidRPr="00F6656E" w:rsidRDefault="00F870D6" w:rsidP="00C91800">
            <w:pPr>
              <w:spacing w:before="120" w:after="120" w:line="276" w:lineRule="auto"/>
            </w:pPr>
            <w:r w:rsidRPr="00F6656E">
              <w:t>Skolēnu, zināšanu, prasmju, iemaņu, attieksmes objektīva vērtēšana, mācību rezultātu uzskaites un kontroles sistēmas “e-klase” ieviešana</w:t>
            </w:r>
          </w:p>
        </w:tc>
        <w:tc>
          <w:tcPr>
            <w:tcW w:w="7634" w:type="dxa"/>
          </w:tcPr>
          <w:p w:rsidR="00F870D6" w:rsidRPr="00F6656E" w:rsidRDefault="00F870D6" w:rsidP="00C91800">
            <w:pPr>
              <w:spacing w:before="120" w:after="120" w:line="276" w:lineRule="auto"/>
            </w:pPr>
            <w:r w:rsidRPr="00F6656E">
              <w:t>Ir izstrādāts mācību sasniegumu vērtēšanas reglaments. Sistemātiski veikta vērtējumu uzskaite un analīze. Izstrādātas vienotas prasības gada noslēguma pārbaudes darbiem, lai vērtētu skolēnu zināšanas salīdzinošā aspektā.</w:t>
            </w:r>
          </w:p>
          <w:p w:rsidR="00F870D6" w:rsidRPr="00F6656E" w:rsidRDefault="00F870D6" w:rsidP="00C91800">
            <w:pPr>
              <w:spacing w:before="120" w:after="120" w:line="276" w:lineRule="auto"/>
            </w:pPr>
            <w:r w:rsidRPr="00F6656E">
              <w:t>Ieviesta sistēma “e-klase”.</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Atbalsts skolēniem</w:t>
            </w:r>
          </w:p>
        </w:tc>
        <w:tc>
          <w:tcPr>
            <w:tcW w:w="4252" w:type="dxa"/>
          </w:tcPr>
          <w:p w:rsidR="00F870D6" w:rsidRDefault="00F870D6" w:rsidP="00C91800">
            <w:pPr>
              <w:spacing w:before="120" w:after="120" w:line="276" w:lineRule="auto"/>
            </w:pPr>
            <w:r w:rsidRPr="00F6656E">
              <w:t xml:space="preserve">Audzēkņu personības izpētes pilnveidošana. </w:t>
            </w:r>
          </w:p>
          <w:p w:rsidR="00F870D6" w:rsidRPr="00F6656E" w:rsidRDefault="00F870D6" w:rsidP="00C91800">
            <w:pPr>
              <w:spacing w:before="120" w:after="120" w:line="276" w:lineRule="auto"/>
            </w:pPr>
            <w:r w:rsidRPr="00F6656E">
              <w:t xml:space="preserve">Darbs ar talantīgiem audzēkņiem. </w:t>
            </w:r>
          </w:p>
        </w:tc>
        <w:tc>
          <w:tcPr>
            <w:tcW w:w="7634" w:type="dxa"/>
          </w:tcPr>
          <w:p w:rsidR="00F870D6" w:rsidRPr="00F6656E" w:rsidRDefault="00F870D6" w:rsidP="00C91800">
            <w:pPr>
              <w:spacing w:before="120" w:after="120" w:line="276" w:lineRule="auto"/>
            </w:pPr>
            <w:r w:rsidRPr="00F6656E">
              <w:t>Klašu audzinātāji un ģimnāzijas psihologs klases audzinātāja stundās veikuši sociometriskus pētījumus un testus par skolēnu attieksmi pret mācību darbu, rakstura īpašībām, karjeras izvēli.</w:t>
            </w:r>
          </w:p>
        </w:tc>
      </w:tr>
    </w:tbl>
    <w:p w:rsidR="00F870D6" w:rsidRPr="00F6656E" w:rsidRDefault="00F870D6" w:rsidP="00035985">
      <w:r w:rsidRPr="00F6656E">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4252"/>
        <w:gridCol w:w="7634"/>
      </w:tblGrid>
      <w:tr w:rsidR="00F870D6" w:rsidRPr="00296364" w:rsidTr="00C91800">
        <w:tc>
          <w:tcPr>
            <w:tcW w:w="2802" w:type="dxa"/>
            <w:vAlign w:val="center"/>
          </w:tcPr>
          <w:p w:rsidR="00F870D6" w:rsidRPr="00296364" w:rsidRDefault="00F870D6" w:rsidP="00296364">
            <w:pPr>
              <w:spacing w:before="120" w:after="120"/>
              <w:jc w:val="center"/>
              <w:rPr>
                <w:b/>
              </w:rPr>
            </w:pPr>
            <w:r w:rsidRPr="00296364">
              <w:rPr>
                <w:b/>
              </w:rPr>
              <w:t>Pamatjoma</w:t>
            </w:r>
          </w:p>
        </w:tc>
        <w:tc>
          <w:tcPr>
            <w:tcW w:w="4252" w:type="dxa"/>
          </w:tcPr>
          <w:p w:rsidR="00F870D6" w:rsidRPr="00296364" w:rsidRDefault="00F870D6" w:rsidP="00296364">
            <w:pPr>
              <w:spacing w:before="120" w:after="120"/>
              <w:jc w:val="center"/>
              <w:rPr>
                <w:b/>
              </w:rPr>
            </w:pPr>
            <w:r w:rsidRPr="00296364">
              <w:rPr>
                <w:b/>
              </w:rPr>
              <w:t>Ģimnāzijas darba prioritāte</w:t>
            </w:r>
          </w:p>
        </w:tc>
        <w:tc>
          <w:tcPr>
            <w:tcW w:w="7634" w:type="dxa"/>
          </w:tcPr>
          <w:p w:rsidR="00F870D6" w:rsidRPr="00296364" w:rsidRDefault="00F870D6" w:rsidP="00296364">
            <w:pPr>
              <w:spacing w:before="120" w:after="120"/>
              <w:jc w:val="center"/>
              <w:rPr>
                <w:b/>
              </w:rPr>
            </w:pPr>
            <w:r w:rsidRPr="00296364">
              <w:rPr>
                <w:b/>
              </w:rPr>
              <w:t>Sasniegtais rezultāts</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Skolas vide</w:t>
            </w:r>
          </w:p>
        </w:tc>
        <w:tc>
          <w:tcPr>
            <w:tcW w:w="4252" w:type="dxa"/>
          </w:tcPr>
          <w:p w:rsidR="00F870D6" w:rsidRPr="00F6656E" w:rsidRDefault="00F870D6" w:rsidP="00C91800">
            <w:pPr>
              <w:spacing w:before="120" w:after="120" w:line="276" w:lineRule="auto"/>
            </w:pPr>
            <w:r w:rsidRPr="00F6656E">
              <w:t xml:space="preserve">Ģimnāzijas tradīciju turpināšana un stiprināšana. </w:t>
            </w:r>
          </w:p>
          <w:p w:rsidR="00F870D6" w:rsidRPr="00F6656E" w:rsidRDefault="00F870D6" w:rsidP="00C91800">
            <w:pPr>
              <w:spacing w:before="120" w:after="120" w:line="276" w:lineRule="auto"/>
            </w:pPr>
            <w:r w:rsidRPr="00F6656E">
              <w:t>Koptas un estētiski noformētas ģimnāzijas telpas, mācību kabinetu un darba telpu papildināšana ar materiāli tehniskajiem līdzekļiem.</w:t>
            </w:r>
          </w:p>
        </w:tc>
        <w:tc>
          <w:tcPr>
            <w:tcW w:w="7634" w:type="dxa"/>
          </w:tcPr>
          <w:p w:rsidR="00F870D6" w:rsidRPr="00F6656E" w:rsidRDefault="00F870D6" w:rsidP="00C91800">
            <w:pPr>
              <w:spacing w:before="120" w:after="120" w:line="276" w:lineRule="auto"/>
            </w:pPr>
            <w:r w:rsidRPr="00F6656E">
              <w:t>Nostiprinātas ģimnāzijas tradīcijas, ģimnāzijas prestižs sabiedrībā.</w:t>
            </w:r>
          </w:p>
          <w:p w:rsidR="00F870D6" w:rsidRPr="00F6656E" w:rsidRDefault="00F870D6" w:rsidP="00C91800">
            <w:pPr>
              <w:spacing w:before="120" w:after="120" w:line="276" w:lineRule="auto"/>
            </w:pPr>
            <w:r w:rsidRPr="00F6656E">
              <w:t>Budžeta iespēju robežās papildināta materiāli tehniskā bāze – iegādāti datori, interaktīvās tāfeles, cita tehnika. Ģimnāzijas telpas noformētas ar ziedošiem telpaugiem, kas visu gadu priecē skolēnus, skolotājus, ģimnāzijas viesus.</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Resursi</w:t>
            </w:r>
          </w:p>
        </w:tc>
        <w:tc>
          <w:tcPr>
            <w:tcW w:w="4252" w:type="dxa"/>
          </w:tcPr>
          <w:p w:rsidR="00F870D6" w:rsidRPr="00F6656E" w:rsidRDefault="00F870D6" w:rsidP="00C91800">
            <w:pPr>
              <w:spacing w:before="120" w:after="120" w:line="276" w:lineRule="auto"/>
            </w:pPr>
            <w:r w:rsidRPr="00F6656E">
              <w:t>Personāla attīstības efektivitātes veicināšana.</w:t>
            </w:r>
          </w:p>
        </w:tc>
        <w:tc>
          <w:tcPr>
            <w:tcW w:w="7634" w:type="dxa"/>
          </w:tcPr>
          <w:p w:rsidR="00F870D6" w:rsidRPr="00F6656E" w:rsidRDefault="00F870D6" w:rsidP="00C91800">
            <w:pPr>
              <w:spacing w:before="120" w:after="120" w:line="276" w:lineRule="auto"/>
            </w:pPr>
            <w:r w:rsidRPr="00F6656E">
              <w:t>Skolotāji atbilstoši prasībām paaugstina savu profesionālo kvalifikāciju, piedalās tālākizglītības kursu organizēšanā un nodarbību vadīšanā citu skolu skolotājiem.</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Resursi</w:t>
            </w:r>
          </w:p>
        </w:tc>
        <w:tc>
          <w:tcPr>
            <w:tcW w:w="4252" w:type="dxa"/>
          </w:tcPr>
          <w:p w:rsidR="00F870D6" w:rsidRPr="00F6656E" w:rsidRDefault="00F870D6" w:rsidP="00C91800">
            <w:pPr>
              <w:spacing w:before="120" w:after="120" w:line="276" w:lineRule="auto"/>
            </w:pPr>
            <w:r w:rsidRPr="00F6656E">
              <w:t>Mūsdienīgu mācību tehnoloģiju nodrošināšana.</w:t>
            </w:r>
          </w:p>
        </w:tc>
        <w:tc>
          <w:tcPr>
            <w:tcW w:w="7634" w:type="dxa"/>
          </w:tcPr>
          <w:p w:rsidR="00F870D6" w:rsidRPr="00F6656E" w:rsidRDefault="00F870D6" w:rsidP="00C91800">
            <w:pPr>
              <w:spacing w:before="120" w:after="120" w:line="276" w:lineRule="auto"/>
            </w:pPr>
            <w:r w:rsidRPr="00F6656E">
              <w:t>Sadarbībā ar pašvaldību iegādāti datori un cita tehnika.</w:t>
            </w:r>
          </w:p>
        </w:tc>
      </w:tr>
      <w:tr w:rsidR="00F870D6" w:rsidRPr="00F6656E" w:rsidTr="00C91800">
        <w:tc>
          <w:tcPr>
            <w:tcW w:w="2802" w:type="dxa"/>
            <w:vAlign w:val="center"/>
          </w:tcPr>
          <w:p w:rsidR="00F870D6" w:rsidRPr="00F6656E" w:rsidRDefault="00F870D6" w:rsidP="00C91800">
            <w:pPr>
              <w:spacing w:before="120" w:after="120" w:line="276" w:lineRule="auto"/>
              <w:jc w:val="center"/>
            </w:pPr>
            <w:r w:rsidRPr="00F6656E">
              <w:t>Skolas darba organizācija, vadība un kvalitātes nodrošināšana</w:t>
            </w:r>
          </w:p>
        </w:tc>
        <w:tc>
          <w:tcPr>
            <w:tcW w:w="4252" w:type="dxa"/>
          </w:tcPr>
          <w:p w:rsidR="00F870D6" w:rsidRPr="00F6656E" w:rsidRDefault="00F870D6" w:rsidP="00C91800">
            <w:pPr>
              <w:spacing w:before="120" w:after="120" w:line="276" w:lineRule="auto"/>
            </w:pPr>
            <w:r w:rsidRPr="00F6656E">
              <w:t>Regulāra ģimnāzijas darba plānošana un tālāko vajadzību apzināšana</w:t>
            </w:r>
          </w:p>
        </w:tc>
        <w:tc>
          <w:tcPr>
            <w:tcW w:w="7634" w:type="dxa"/>
          </w:tcPr>
          <w:p w:rsidR="00F870D6" w:rsidRPr="00F6656E" w:rsidRDefault="00F870D6" w:rsidP="00C91800">
            <w:pPr>
              <w:spacing w:before="120" w:after="120" w:line="276" w:lineRule="auto"/>
            </w:pPr>
            <w:r w:rsidRPr="00F6656E">
              <w:t xml:space="preserve">Augsti skolēnu sasniegumi mācībās, valsts pārbaudes darbos, mācību priekšmetu olimpiādēs. </w:t>
            </w:r>
          </w:p>
        </w:tc>
      </w:tr>
    </w:tbl>
    <w:p w:rsidR="00F870D6" w:rsidRPr="00F6656E" w:rsidRDefault="00F870D6" w:rsidP="00035985">
      <w:pPr>
        <w:spacing w:line="276" w:lineRule="auto"/>
        <w:jc w:val="both"/>
        <w:rPr>
          <w:b/>
        </w:rPr>
        <w:sectPr w:rsidR="00F870D6" w:rsidRPr="00F6656E" w:rsidSect="00BD2C34">
          <w:pgSz w:w="16838" w:h="11906" w:orient="landscape" w:code="9"/>
          <w:pgMar w:top="1797" w:right="1440" w:bottom="1560" w:left="1440" w:header="709" w:footer="709" w:gutter="0"/>
          <w:cols w:space="708"/>
          <w:docGrid w:linePitch="360"/>
        </w:sectPr>
      </w:pPr>
    </w:p>
    <w:p w:rsidR="00F870D6" w:rsidRPr="00F6656E" w:rsidRDefault="00F870D6" w:rsidP="00BB4C6B">
      <w:pPr>
        <w:pStyle w:val="BodyText"/>
      </w:pPr>
    </w:p>
    <w:p w:rsidR="00F870D6" w:rsidRPr="004F09CE" w:rsidRDefault="00F870D6" w:rsidP="005872F0">
      <w:pPr>
        <w:pStyle w:val="Heading1"/>
        <w:numPr>
          <w:ilvl w:val="0"/>
          <w:numId w:val="20"/>
        </w:numPr>
        <w:ind w:right="-52"/>
        <w:rPr>
          <w:rFonts w:ascii="Times New Roman" w:hAnsi="Times New Roman"/>
          <w:caps/>
        </w:rPr>
      </w:pPr>
      <w:bookmarkStart w:id="2" w:name="_Toc394514124"/>
      <w:r w:rsidRPr="004F09CE">
        <w:rPr>
          <w:rFonts w:ascii="Times New Roman" w:hAnsi="Times New Roman"/>
          <w:caps/>
        </w:rPr>
        <w:t>Iepriekšējā vērtēšanas perioda ieteikumu izpilde.</w:t>
      </w:r>
      <w:bookmarkEnd w:id="2"/>
    </w:p>
    <w:p w:rsidR="00F870D6" w:rsidRPr="00F6656E" w:rsidRDefault="00F870D6" w:rsidP="00BB4C6B">
      <w:pPr>
        <w:pStyle w:val="BodyText"/>
      </w:pPr>
    </w:p>
    <w:p w:rsidR="00F870D6" w:rsidRPr="00F6656E" w:rsidRDefault="00F870D6" w:rsidP="00BB4C6B">
      <w:pPr>
        <w:rPr>
          <w:i/>
        </w:rPr>
      </w:pPr>
      <w:r w:rsidRPr="00F6656E">
        <w:rPr>
          <w:i/>
        </w:rPr>
        <w:t>1. Precizēt skolas padomes darbu reglamentējošos normatīvos aktus.</w:t>
      </w:r>
    </w:p>
    <w:p w:rsidR="00F870D6" w:rsidRPr="00F6656E" w:rsidRDefault="00F870D6" w:rsidP="00BB4C6B">
      <w:pPr>
        <w:pStyle w:val="BodyText"/>
      </w:pPr>
    </w:p>
    <w:p w:rsidR="00F870D6" w:rsidRPr="00F6656E" w:rsidRDefault="00F870D6" w:rsidP="00BB4C6B">
      <w:pPr>
        <w:spacing w:before="120" w:line="276" w:lineRule="auto"/>
        <w:ind w:firstLine="720"/>
        <w:jc w:val="both"/>
      </w:pPr>
      <w:r w:rsidRPr="00F6656E">
        <w:rPr>
          <w:color w:val="000000"/>
        </w:rPr>
        <w:t>Ir izstrādāts ģimnāzijas padomes darbības nolikums, kurā atbilstoši ārējiem</w:t>
      </w:r>
      <w:r w:rsidRPr="00F6656E">
        <w:t xml:space="preserve"> normatīviem aktiem noteikta padomes struktūra un darbība.</w:t>
      </w:r>
    </w:p>
    <w:p w:rsidR="00F870D6" w:rsidRPr="00F6656E" w:rsidRDefault="00F870D6" w:rsidP="00BB4C6B">
      <w:pPr>
        <w:pStyle w:val="BodyText"/>
      </w:pPr>
    </w:p>
    <w:p w:rsidR="00F870D6" w:rsidRPr="00F6656E" w:rsidRDefault="00F870D6" w:rsidP="00BB4C6B">
      <w:pPr>
        <w:rPr>
          <w:i/>
        </w:rPr>
      </w:pPr>
      <w:r w:rsidRPr="00F6656E">
        <w:rPr>
          <w:i/>
        </w:rPr>
        <w:t>2. Pilnveidot skolas vērtēšanas sistēmu atbilstoši iekšējiem un ārējiem normatīvajiem aktiem.</w:t>
      </w:r>
    </w:p>
    <w:p w:rsidR="00F870D6" w:rsidRPr="00F6656E" w:rsidRDefault="00F870D6" w:rsidP="00BB4C6B"/>
    <w:p w:rsidR="00F870D6" w:rsidRPr="00F6656E" w:rsidRDefault="00F870D6" w:rsidP="00BB4C6B">
      <w:pPr>
        <w:spacing w:before="120" w:line="276" w:lineRule="auto"/>
        <w:ind w:firstLine="720"/>
        <w:jc w:val="both"/>
      </w:pPr>
      <w:r w:rsidRPr="00F6656E">
        <w:t xml:space="preserve">Ir precizēts skolēnu sasniegumu vērtēšanas reglaments. Ģimnāzijas pedagogi atbilstoši normatīvajiem aktiem iepazīstina skolēnus ar prasībām savā mācību priekšmetā. Metodiskajās </w:t>
      </w:r>
      <w:r w:rsidRPr="00F6656E">
        <w:rPr>
          <w:color w:val="000000"/>
        </w:rPr>
        <w:t>komisijās</w:t>
      </w:r>
      <w:r w:rsidRPr="00F6656E">
        <w:t xml:space="preserve"> un pedagoģiskās padomes sēdēs tiek risināti jautājumi, kas saistīti ar skolēnu sasniegumu vērtēšanu.</w:t>
      </w:r>
    </w:p>
    <w:p w:rsidR="00F870D6" w:rsidRPr="00F6656E" w:rsidRDefault="00F870D6" w:rsidP="00BB4C6B">
      <w:pPr>
        <w:pStyle w:val="BodyText"/>
      </w:pPr>
    </w:p>
    <w:p w:rsidR="00F870D6" w:rsidRPr="00F6656E" w:rsidRDefault="00F870D6" w:rsidP="00BB4C6B">
      <w:pPr>
        <w:rPr>
          <w:i/>
        </w:rPr>
      </w:pPr>
      <w:r w:rsidRPr="00F6656E">
        <w:rPr>
          <w:i/>
        </w:rPr>
        <w:t>3. Uzlabot vecākiem sniegtās informācijas un atgriezeniskās saites kvalitāti.</w:t>
      </w:r>
    </w:p>
    <w:p w:rsidR="00F870D6" w:rsidRPr="00F6656E" w:rsidRDefault="00F870D6" w:rsidP="00BB4C6B">
      <w:pPr>
        <w:pStyle w:val="BodyText"/>
      </w:pPr>
    </w:p>
    <w:p w:rsidR="00F870D6" w:rsidRPr="00F6656E" w:rsidRDefault="00F870D6" w:rsidP="00BB4C6B">
      <w:pPr>
        <w:spacing w:before="120" w:line="276" w:lineRule="auto"/>
        <w:ind w:firstLine="720"/>
        <w:jc w:val="both"/>
      </w:pPr>
      <w:r w:rsidRPr="00F6656E">
        <w:t>Pilnībā ieviesta sistēma “e-klase”, kas nodrošina informācijas apmaiņu starp skolēniem, skolotājiem, vecākiem.</w:t>
      </w:r>
    </w:p>
    <w:p w:rsidR="00F870D6" w:rsidRPr="00F6656E" w:rsidRDefault="00F870D6" w:rsidP="00BB4C6B">
      <w:pPr>
        <w:pStyle w:val="BodyText"/>
      </w:pPr>
    </w:p>
    <w:p w:rsidR="00F870D6" w:rsidRPr="00F6656E" w:rsidRDefault="00F870D6" w:rsidP="00BB4C6B">
      <w:pPr>
        <w:rPr>
          <w:i/>
        </w:rPr>
      </w:pPr>
      <w:r w:rsidRPr="00F6656E">
        <w:rPr>
          <w:i/>
        </w:rPr>
        <w:t>4. Saturiski pilnveidot klases audzināšanas stundas.</w:t>
      </w:r>
    </w:p>
    <w:p w:rsidR="00F870D6" w:rsidRPr="00F6656E" w:rsidRDefault="00F870D6" w:rsidP="00BB4C6B">
      <w:pPr>
        <w:pStyle w:val="BodyText"/>
      </w:pPr>
    </w:p>
    <w:p w:rsidR="00F870D6" w:rsidRPr="00F6656E" w:rsidRDefault="00F870D6" w:rsidP="00BB4C6B">
      <w:pPr>
        <w:spacing w:before="120" w:line="276" w:lineRule="auto"/>
        <w:ind w:firstLine="720"/>
        <w:jc w:val="both"/>
      </w:pPr>
      <w:r w:rsidRPr="00F6656E">
        <w:t>Klašu audzinātāji sadarbībā ar atbalsta personālu, dažādām organizācijām veidojuši klases audzinātāja stundas par skolēniem aktuālām tēmām.</w:t>
      </w:r>
    </w:p>
    <w:p w:rsidR="00F870D6" w:rsidRPr="00F6656E" w:rsidRDefault="00F870D6" w:rsidP="00BB4C6B">
      <w:pPr>
        <w:pStyle w:val="BodyText"/>
      </w:pPr>
    </w:p>
    <w:p w:rsidR="00F870D6" w:rsidRPr="00F6656E" w:rsidRDefault="00F870D6" w:rsidP="00BB4C6B">
      <w:pPr>
        <w:rPr>
          <w:i/>
        </w:rPr>
      </w:pPr>
      <w:r w:rsidRPr="00F6656E">
        <w:rPr>
          <w:i/>
        </w:rPr>
        <w:t>5. Rast iespēju jaunas sporta zāles celtniecībai.</w:t>
      </w:r>
    </w:p>
    <w:p w:rsidR="00F870D6" w:rsidRPr="00F6656E" w:rsidRDefault="00F870D6" w:rsidP="00BB4C6B">
      <w:pPr>
        <w:pStyle w:val="BodyText"/>
      </w:pPr>
    </w:p>
    <w:p w:rsidR="00F870D6" w:rsidRPr="00F6656E" w:rsidRDefault="00F870D6" w:rsidP="00BB4C6B">
      <w:pPr>
        <w:spacing w:before="120" w:line="276" w:lineRule="auto"/>
        <w:ind w:firstLine="720"/>
        <w:jc w:val="both"/>
      </w:pPr>
      <w:r w:rsidRPr="00F6656E">
        <w:t>Lielo izmaksu dēļ finanšu krīzes ietekmē 2008. gadā jautājums par iespēju celt sporta zāli tika atcelts.</w:t>
      </w:r>
    </w:p>
    <w:p w:rsidR="00F870D6" w:rsidRPr="00F6656E" w:rsidRDefault="00F870D6" w:rsidP="00BD2C34">
      <w:pPr>
        <w:spacing w:before="120" w:line="276" w:lineRule="auto"/>
        <w:ind w:firstLine="720"/>
        <w:jc w:val="both"/>
        <w:rPr>
          <w:color w:val="000000"/>
        </w:rPr>
      </w:pPr>
    </w:p>
    <w:p w:rsidR="00F870D6" w:rsidRPr="00F6656E" w:rsidRDefault="00F870D6" w:rsidP="004F09CE">
      <w:pPr>
        <w:spacing w:line="276" w:lineRule="auto"/>
        <w:ind w:firstLine="720"/>
      </w:pPr>
      <w:r>
        <w:br w:type="page"/>
      </w:r>
    </w:p>
    <w:p w:rsidR="00F870D6" w:rsidRPr="00F6656E" w:rsidRDefault="00F870D6" w:rsidP="004F09CE">
      <w:pPr>
        <w:pStyle w:val="Heading1"/>
        <w:numPr>
          <w:ilvl w:val="0"/>
          <w:numId w:val="20"/>
        </w:numPr>
        <w:rPr>
          <w:rFonts w:ascii="Times New Roman" w:hAnsi="Times New Roman"/>
          <w:caps/>
          <w:sz w:val="28"/>
        </w:rPr>
      </w:pPr>
      <w:bookmarkStart w:id="3" w:name="_Toc394514125"/>
      <w:r>
        <w:rPr>
          <w:rFonts w:ascii="Times New Roman" w:hAnsi="Times New Roman"/>
        </w:rPr>
        <w:t>GIMNĀZIJAS SNIEGUMS KVALITĀTES RĀDĪTĀJOS VISU JOMU ATBILSTOŠAJOS KRITĒRIJOS</w:t>
      </w:r>
      <w:bookmarkEnd w:id="3"/>
    </w:p>
    <w:p w:rsidR="00F870D6" w:rsidRPr="004F09CE" w:rsidRDefault="00F870D6" w:rsidP="004F09CE">
      <w:pPr>
        <w:pStyle w:val="Heading1"/>
        <w:numPr>
          <w:ilvl w:val="1"/>
          <w:numId w:val="20"/>
        </w:numPr>
        <w:rPr>
          <w:rFonts w:ascii="Times New Roman" w:hAnsi="Times New Roman"/>
          <w:caps/>
          <w:sz w:val="28"/>
        </w:rPr>
      </w:pPr>
      <w:bookmarkStart w:id="4" w:name="_Toc394514126"/>
      <w:r w:rsidRPr="004F09CE">
        <w:rPr>
          <w:rFonts w:ascii="Times New Roman" w:hAnsi="Times New Roman"/>
          <w:caps/>
          <w:sz w:val="28"/>
        </w:rPr>
        <w:t>Mācību saturs.</w:t>
      </w:r>
      <w:bookmarkEnd w:id="4"/>
    </w:p>
    <w:p w:rsidR="00F870D6" w:rsidRPr="004F09CE" w:rsidRDefault="00F870D6" w:rsidP="004F09CE">
      <w:pPr>
        <w:pStyle w:val="Heading3"/>
        <w:numPr>
          <w:ilvl w:val="2"/>
          <w:numId w:val="20"/>
        </w:numPr>
        <w:rPr>
          <w:rFonts w:ascii="Times New Roman" w:hAnsi="Times New Roman" w:cs="Times New Roman"/>
        </w:rPr>
      </w:pPr>
      <w:bookmarkStart w:id="5" w:name="_Toc394514127"/>
      <w:r w:rsidRPr="004F09CE">
        <w:rPr>
          <w:rFonts w:ascii="Times New Roman" w:hAnsi="Times New Roman" w:cs="Times New Roman"/>
        </w:rPr>
        <w:t>Skolas īstenotās izglītības programmas.</w:t>
      </w:r>
      <w:bookmarkEnd w:id="5"/>
    </w:p>
    <w:p w:rsidR="00F870D6" w:rsidRPr="00F6656E" w:rsidRDefault="00F870D6" w:rsidP="00AE4624">
      <w:pPr>
        <w:spacing w:before="120" w:line="276" w:lineRule="auto"/>
        <w:ind w:firstLine="720"/>
        <w:jc w:val="both"/>
      </w:pPr>
      <w:r w:rsidRPr="00F6656E">
        <w:rPr>
          <w:color w:val="000000"/>
        </w:rPr>
        <w:t>Ģimnāzija</w:t>
      </w:r>
      <w:r w:rsidRPr="00F6656E">
        <w:t xml:space="preserve"> īsteno 7 izglītības programmas – 1 pamatizglītības un 6 vidējās izglītības programmas. Programmas izstrādātas un licencētas 2006. gadā. Izstrādājot programmas, ņemta vērā iepriekšējā pieredze, ģimnāzijas tradīcijas, skolotāju, skolēnu, vecāku viedoklis.</w:t>
      </w:r>
    </w:p>
    <w:p w:rsidR="00F870D6" w:rsidRPr="00F6656E" w:rsidRDefault="00F870D6" w:rsidP="00AE4624">
      <w:pPr>
        <w:spacing w:before="120" w:line="276" w:lineRule="auto"/>
        <w:ind w:firstLine="720"/>
        <w:jc w:val="both"/>
      </w:pPr>
      <w:r w:rsidRPr="00F6656E">
        <w:t xml:space="preserve">Visas </w:t>
      </w:r>
      <w:r w:rsidRPr="00F6656E">
        <w:rPr>
          <w:color w:val="000000"/>
        </w:rPr>
        <w:t>mācību</w:t>
      </w:r>
      <w:r w:rsidRPr="00F6656E">
        <w:t xml:space="preserve"> priekšmetu programmas tiek īstenotas atbilstoši licencētajām izglītības programmām. Skolotāji izprot, kā viņu mācītā priekšmeta saturs iekļaujas skolas īstenotajās izglītības programmās.</w:t>
      </w:r>
    </w:p>
    <w:p w:rsidR="00F870D6" w:rsidRPr="00F6656E" w:rsidRDefault="00F870D6" w:rsidP="00AE4624">
      <w:pPr>
        <w:spacing w:before="120" w:line="276" w:lineRule="auto"/>
        <w:ind w:firstLine="720"/>
        <w:jc w:val="both"/>
      </w:pPr>
      <w:r w:rsidRPr="00F6656E">
        <w:t xml:space="preserve">Skolotāji </w:t>
      </w:r>
      <w:r w:rsidRPr="00F6656E">
        <w:rPr>
          <w:color w:val="000000"/>
        </w:rPr>
        <w:t>izprot</w:t>
      </w:r>
      <w:r w:rsidRPr="00F6656E">
        <w:t xml:space="preserve"> sava mācību priekšmeta standartā noteiktos mērķus un uzdevumus, obligāto saturu, skolēnu sasniegumu vērtēšanas formas un kārtību atbilstoši normatīvajos dokumentos noteiktajam.</w:t>
      </w:r>
    </w:p>
    <w:p w:rsidR="00F870D6" w:rsidRPr="00F6656E" w:rsidRDefault="00F870D6" w:rsidP="00AE4624">
      <w:pPr>
        <w:spacing w:before="120" w:line="276" w:lineRule="auto"/>
        <w:ind w:firstLine="720"/>
        <w:jc w:val="both"/>
        <w:rPr>
          <w:color w:val="000000"/>
        </w:rPr>
      </w:pPr>
      <w:r w:rsidRPr="00F6656E">
        <w:t xml:space="preserve">Skolotāji </w:t>
      </w:r>
      <w:r w:rsidRPr="00F6656E">
        <w:rPr>
          <w:color w:val="000000"/>
        </w:rPr>
        <w:t>plāno mācību priekšmeta programmas satura apguvi, izstrādājot tematiskos plānus savā mācību priekšmetā katrā klašu grupā. Skolotāji veiksmīgi plāno satura apguves secību, izvēlas piemērotus mācību līdzekļus, metodes, vērtēšanas formas, izmanto informācijas tehnoloģijas, paredz mācību darba diferenciāciju un individualizāciju.</w:t>
      </w:r>
    </w:p>
    <w:p w:rsidR="00F870D6" w:rsidRPr="00F6656E" w:rsidRDefault="00F870D6" w:rsidP="00AE4624">
      <w:pPr>
        <w:spacing w:before="120" w:line="276" w:lineRule="auto"/>
        <w:ind w:firstLine="720"/>
        <w:jc w:val="both"/>
        <w:rPr>
          <w:color w:val="000000"/>
        </w:rPr>
      </w:pPr>
      <w:r w:rsidRPr="00F6656E">
        <w:rPr>
          <w:color w:val="000000"/>
        </w:rPr>
        <w:t>Katras tēmas apguvei paredzētais laiks ir optimāls, lai skolēni varētu sasniegt savām spējām atbilstošus rezultātus. Tematiskajos plānos mācību gada laikā tiek veiktas korekcijas, ja to prasa skolēnu darba temps.</w:t>
      </w:r>
    </w:p>
    <w:p w:rsidR="00F870D6" w:rsidRPr="00F6656E" w:rsidRDefault="00F870D6" w:rsidP="00AE4624">
      <w:pPr>
        <w:spacing w:before="120" w:line="276" w:lineRule="auto"/>
        <w:ind w:firstLine="720"/>
        <w:jc w:val="both"/>
        <w:rPr>
          <w:color w:val="000000"/>
        </w:rPr>
      </w:pPr>
      <w:r w:rsidRPr="00F6656E">
        <w:rPr>
          <w:color w:val="000000"/>
        </w:rPr>
        <w:t>Skolotāji metodiskajās komisijās apspriež jautājumus par mācību priekšmetu programmām, izvērtē tās, ņemot vērās skolas prasības, sadarbojas savā starpā.</w:t>
      </w:r>
    </w:p>
    <w:p w:rsidR="00F870D6" w:rsidRPr="00F6656E" w:rsidRDefault="00F870D6" w:rsidP="00AE4624">
      <w:pPr>
        <w:spacing w:before="120" w:line="276" w:lineRule="auto"/>
        <w:ind w:firstLine="720"/>
        <w:jc w:val="both"/>
      </w:pPr>
      <w:r w:rsidRPr="00F6656E">
        <w:rPr>
          <w:color w:val="000000"/>
        </w:rPr>
        <w:t>Skolas vadība koordinē un pārrauga mācību priekšmetu programmu izvēli un izstrādi, nodrošina nepi</w:t>
      </w:r>
      <w:r w:rsidRPr="00F6656E">
        <w:t>eciešamo informāciju, resursus, veicina skolotāju sadarbību.</w:t>
      </w:r>
    </w:p>
    <w:p w:rsidR="00F870D6" w:rsidRPr="00F6656E" w:rsidRDefault="00F870D6" w:rsidP="00AE4624">
      <w:pPr>
        <w:spacing w:before="120" w:line="276" w:lineRule="auto"/>
        <w:ind w:firstLine="720"/>
        <w:jc w:val="both"/>
      </w:pPr>
      <w:r w:rsidRPr="00F6656E">
        <w:rPr>
          <w:b/>
        </w:rPr>
        <w:t>Vērtējums</w:t>
      </w:r>
      <w:r w:rsidRPr="00F6656E">
        <w:rPr>
          <w:b/>
          <w:smallCaps/>
        </w:rPr>
        <w:t xml:space="preserve">: </w:t>
      </w:r>
      <w:r w:rsidRPr="00F6656E">
        <w:rPr>
          <w:b/>
          <w:i/>
        </w:rPr>
        <w:t>ļoti labi</w:t>
      </w:r>
    </w:p>
    <w:p w:rsidR="00F870D6" w:rsidRPr="00F6656E" w:rsidRDefault="00F870D6" w:rsidP="00DB1C78">
      <w:pPr>
        <w:spacing w:line="276" w:lineRule="auto"/>
        <w:jc w:val="both"/>
      </w:pPr>
    </w:p>
    <w:p w:rsidR="00F870D6" w:rsidRPr="004F09CE" w:rsidRDefault="00F870D6" w:rsidP="004F09CE">
      <w:pPr>
        <w:pStyle w:val="Heading1"/>
        <w:numPr>
          <w:ilvl w:val="1"/>
          <w:numId w:val="20"/>
        </w:numPr>
        <w:rPr>
          <w:rFonts w:ascii="Times New Roman" w:hAnsi="Times New Roman"/>
          <w:caps/>
          <w:sz w:val="28"/>
        </w:rPr>
      </w:pPr>
      <w:bookmarkStart w:id="6" w:name="_Toc394514128"/>
      <w:r w:rsidRPr="004F09CE">
        <w:rPr>
          <w:rFonts w:ascii="Times New Roman" w:hAnsi="Times New Roman"/>
          <w:caps/>
          <w:sz w:val="28"/>
        </w:rPr>
        <w:t>Mācīšana un mācīšanās.</w:t>
      </w:r>
      <w:bookmarkEnd w:id="6"/>
    </w:p>
    <w:p w:rsidR="00F870D6" w:rsidRPr="004F09CE" w:rsidRDefault="00F870D6" w:rsidP="004F09CE">
      <w:pPr>
        <w:pStyle w:val="Heading3"/>
        <w:numPr>
          <w:ilvl w:val="2"/>
          <w:numId w:val="20"/>
        </w:numPr>
        <w:rPr>
          <w:rFonts w:ascii="Times New Roman" w:hAnsi="Times New Roman" w:cs="Times New Roman"/>
        </w:rPr>
      </w:pPr>
      <w:bookmarkStart w:id="7" w:name="_Toc394514129"/>
      <w:r w:rsidRPr="004F09CE">
        <w:rPr>
          <w:rFonts w:ascii="Times New Roman" w:hAnsi="Times New Roman" w:cs="Times New Roman"/>
        </w:rPr>
        <w:t>Mācīšanas kvalitāte.</w:t>
      </w:r>
      <w:bookmarkEnd w:id="7"/>
    </w:p>
    <w:p w:rsidR="00F870D6" w:rsidRPr="00F6656E" w:rsidRDefault="00F870D6" w:rsidP="00AE4624">
      <w:pPr>
        <w:spacing w:before="120" w:line="276" w:lineRule="auto"/>
        <w:ind w:firstLine="720"/>
        <w:jc w:val="both"/>
      </w:pPr>
      <w:r w:rsidRPr="00F6656E">
        <w:t>Skolotāju izmantotās mācību metodes ir daudzveidīgas un atbilst skolēnu spējām, vecumam, sasniegtajiem rezultātiem, mācību priekšmeta specifikai un mācību satura prasībām. Mācību metožu izvēle tiek savlaicīgi koriģēta atkarībā no mācību darba rezultātiem. Skolotāji mācību procesā izmanto mūsdienīgas tehnoloģijas – datortehniku, videoprojektorus, interaktīvās tāfeles, grafiskos kalkulatorus u.c. Mācīšanas kvalitātes uzlabošanas nolūkā tiek papildināts kabinetu materiāli tehniskais nodrošinājums – iegādāti datori, un cita tehnika.</w:t>
      </w:r>
    </w:p>
    <w:p w:rsidR="00F870D6" w:rsidRPr="00F6656E" w:rsidRDefault="00F870D6" w:rsidP="00AE4624">
      <w:pPr>
        <w:spacing w:before="120" w:line="276" w:lineRule="auto"/>
        <w:ind w:firstLine="720"/>
        <w:jc w:val="both"/>
      </w:pPr>
      <w:r w:rsidRPr="00F6656E">
        <w:t>Mājas darbu formas ir daudzveidīgas, atsevišķos gadījumos ir nepieciešama mājas darbu apjoma optimizēšana.</w:t>
      </w:r>
    </w:p>
    <w:p w:rsidR="00F870D6" w:rsidRPr="00F6656E" w:rsidRDefault="00F870D6" w:rsidP="00AE4624">
      <w:pPr>
        <w:spacing w:before="120" w:line="276" w:lineRule="auto"/>
        <w:ind w:firstLine="720"/>
        <w:jc w:val="both"/>
      </w:pPr>
      <w:r w:rsidRPr="00F6656E">
        <w:t xml:space="preserve">Mācību process ir saistīts ar reālo dzīvi un mūsdienu aktualitātēm. Skolēni tiek iesaistīti projektu darbā, zinātniski pētnieciskajā darbībā, dodas mācību ekskursijās. </w:t>
      </w:r>
    </w:p>
    <w:p w:rsidR="00F870D6" w:rsidRPr="00F6656E" w:rsidRDefault="00F870D6" w:rsidP="00AE4624">
      <w:pPr>
        <w:spacing w:before="120" w:line="276" w:lineRule="auto"/>
        <w:ind w:firstLine="720"/>
        <w:jc w:val="both"/>
      </w:pPr>
      <w:r w:rsidRPr="00F6656E">
        <w:t>Skolotāju stāstījums un skaidrojums ir mērķtiecīgs, saprotams, piemērots mācāmai tēmai un skolēnu vecumam. Skolotāji izskaidro skolēniem darba mērķus un uzdevumus, saista to ar iepriekš mācīto, ievēro pēctecības principu.</w:t>
      </w:r>
    </w:p>
    <w:p w:rsidR="00F870D6" w:rsidRPr="00F6656E" w:rsidRDefault="00F870D6" w:rsidP="00AE4624">
      <w:pPr>
        <w:spacing w:before="120" w:line="276" w:lineRule="auto"/>
        <w:ind w:firstLine="720"/>
        <w:jc w:val="both"/>
      </w:pPr>
      <w:r w:rsidRPr="00F6656E">
        <w:t>Skolotāji veiksmīgi iesaista darbā visus skolēnus, rosina viņus izteikt savu viedokli, analizēt dzirdēto un secināt. Skolotāji prasmīgi veido un vada dialogu ar skolēniem, uzklausa un ņem vērā viņu izteiktās domas.</w:t>
      </w:r>
    </w:p>
    <w:p w:rsidR="00F870D6" w:rsidRPr="00F6656E" w:rsidRDefault="00F870D6" w:rsidP="00AE4624">
      <w:pPr>
        <w:spacing w:before="120" w:line="276" w:lineRule="auto"/>
        <w:ind w:firstLine="720"/>
        <w:jc w:val="both"/>
        <w:rPr>
          <w:b/>
          <w:i/>
        </w:rPr>
      </w:pPr>
      <w:r w:rsidRPr="00F6656E">
        <w:rPr>
          <w:b/>
        </w:rPr>
        <w:t xml:space="preserve">Vērtējums: </w:t>
      </w:r>
      <w:r w:rsidRPr="00F6656E">
        <w:rPr>
          <w:b/>
          <w:i/>
        </w:rPr>
        <w:t>ļoti labi</w:t>
      </w:r>
    </w:p>
    <w:p w:rsidR="00F870D6" w:rsidRPr="00F6656E" w:rsidRDefault="00F870D6" w:rsidP="00AE4624">
      <w:pPr>
        <w:spacing w:before="12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8" w:name="_Toc394514130"/>
      <w:r w:rsidRPr="009B549A">
        <w:rPr>
          <w:rFonts w:ascii="Times New Roman" w:hAnsi="Times New Roman" w:cs="Times New Roman"/>
        </w:rPr>
        <w:t>Mācīšanās kvalitāte.</w:t>
      </w:r>
      <w:bookmarkEnd w:id="8"/>
    </w:p>
    <w:p w:rsidR="00F870D6" w:rsidRPr="00F6656E" w:rsidRDefault="00F870D6" w:rsidP="00AE4624">
      <w:pPr>
        <w:spacing w:before="120" w:line="276" w:lineRule="auto"/>
        <w:ind w:firstLine="720"/>
        <w:jc w:val="both"/>
      </w:pPr>
      <w:r w:rsidRPr="00F6656E">
        <w:t>Skolēni zina un saprot darbam izvirzītās prasības. Skolotāji mērķtiecīgi organizē skolēnus mācību darbam un veido viņos motivāciju mācīties, rosina mācību procesā izmantot skolas iespējas (konsultācijas, papildnodarbības, datorklases, bibliotēku u.c.). Skolēni zina un izprot mācību darbam izvirzītās organizatoriskās prasības. Skolēnus savlaicīgi informē par izmaiņām stundu sarakstā. Skolēniem ir iespēja apliecināt sevi mācību stundās, olimpiādēs, konkursos, zinātniski –pētniecisko darbu skatēs. Skolēni zina, ka viņu darbs tiks pozitīvi vērtēts un atbalstīts. Būtiska ir arī skolēnu rosināšana pašvērtējumam. Pozitīvās pieredzes popularizēšana un atbalstīšana ir viens no stimuliem skolēnu izaugsmei.</w:t>
      </w:r>
    </w:p>
    <w:p w:rsidR="00F870D6" w:rsidRPr="00F6656E" w:rsidRDefault="00F870D6" w:rsidP="00AE4624">
      <w:pPr>
        <w:spacing w:before="120" w:line="276" w:lineRule="auto"/>
        <w:ind w:firstLine="720"/>
        <w:jc w:val="both"/>
      </w:pPr>
      <w:r w:rsidRPr="00F6656E">
        <w:t xml:space="preserve">Skolā tiek apkopota informācija par skolēnu sasniegumiem. Regulāri tiek analizēti ikdienas mācību rezultāti, pārcelšanas eksāmenu rezultāti, Valsts pārbaudes darbu rezultāti. Analīzes rezultāti tiek izmantoti mācību procesa pilnveidei. </w:t>
      </w:r>
    </w:p>
    <w:p w:rsidR="00F870D6" w:rsidRPr="00F6656E" w:rsidRDefault="00F870D6" w:rsidP="00AE4624">
      <w:pPr>
        <w:spacing w:before="120" w:line="276" w:lineRule="auto"/>
        <w:ind w:firstLine="720"/>
        <w:jc w:val="both"/>
      </w:pPr>
      <w:r w:rsidRPr="00F6656E">
        <w:t>Skolēni aktīvi piedalās mācību procesā, prot plānot un vērtēt savu darbu, uzņemas līdzatbildību par mācību procesa norisi, aktīvi izmanto skolas piedāvātās iespējas mācību mērķu sasniegšanai. Lielākajai daļai skolēnu patīk darbs mācību stundās, tas šķiet saistošs, viņi jūtas droši.</w:t>
      </w:r>
    </w:p>
    <w:p w:rsidR="00F870D6" w:rsidRPr="00F6656E" w:rsidRDefault="00F870D6" w:rsidP="00AE4624">
      <w:pPr>
        <w:spacing w:before="120" w:line="276" w:lineRule="auto"/>
        <w:ind w:firstLine="720"/>
        <w:jc w:val="both"/>
      </w:pPr>
      <w:r w:rsidRPr="00F6656E">
        <w:t>Skolēni prot strādāt grupās, palīdz cits citam mācību procesā, labprāt iesaistās kopīgos mācību projektos – izstrādā zinātniski pētnieciskos darbus, piedalās dabaszinātņu mācību priekšmetu grupas projektā.</w:t>
      </w:r>
    </w:p>
    <w:p w:rsidR="00F870D6" w:rsidRPr="00F6656E" w:rsidRDefault="00F870D6" w:rsidP="00AD1750">
      <w:pPr>
        <w:spacing w:before="120" w:line="276" w:lineRule="auto"/>
        <w:ind w:firstLine="720"/>
        <w:jc w:val="both"/>
      </w:pPr>
      <w:r w:rsidRPr="00F6656E">
        <w:rPr>
          <w:b/>
        </w:rPr>
        <w:t>Vērtējums</w:t>
      </w:r>
      <w:r w:rsidRPr="00F6656E">
        <w:t xml:space="preserve">: </w:t>
      </w:r>
      <w:r w:rsidRPr="00F6656E">
        <w:rPr>
          <w:b/>
          <w:i/>
        </w:rPr>
        <w:t>ļoti labi</w:t>
      </w:r>
    </w:p>
    <w:p w:rsidR="00F870D6" w:rsidRPr="009B549A" w:rsidRDefault="00F870D6" w:rsidP="009B549A">
      <w:pPr>
        <w:pStyle w:val="Heading3"/>
        <w:numPr>
          <w:ilvl w:val="2"/>
          <w:numId w:val="20"/>
        </w:numPr>
        <w:rPr>
          <w:rFonts w:ascii="Times New Roman" w:hAnsi="Times New Roman" w:cs="Times New Roman"/>
        </w:rPr>
      </w:pPr>
      <w:r w:rsidRPr="00F6656E">
        <w:rPr>
          <w:rFonts w:ascii="Times New Roman" w:hAnsi="Times New Roman" w:cs="Times New Roman"/>
        </w:rPr>
        <w:br w:type="page"/>
      </w:r>
      <w:bookmarkStart w:id="9" w:name="_Toc394514131"/>
      <w:r w:rsidRPr="009B549A">
        <w:rPr>
          <w:rFonts w:ascii="Times New Roman" w:hAnsi="Times New Roman" w:cs="Times New Roman"/>
        </w:rPr>
        <w:t>Vērtēšana kā mācību procesa sastāvdaļa.</w:t>
      </w:r>
      <w:bookmarkEnd w:id="9"/>
    </w:p>
    <w:p w:rsidR="00F870D6" w:rsidRPr="00F6656E" w:rsidRDefault="00F870D6" w:rsidP="00AE4624">
      <w:pPr>
        <w:spacing w:before="120" w:line="276" w:lineRule="auto"/>
        <w:ind w:firstLine="720"/>
        <w:jc w:val="both"/>
      </w:pPr>
      <w:r w:rsidRPr="00F6656E">
        <w:t>Skolotāji sistemātiski vērtē skolēnu mācību darbu, ievērojot valstī noteikto vērtēšanas kārtību. Vērtēšanas metodes un pārbaudes formas atbilst skolēnu vecumam un mācību priekšmeta specifikai. Skolēniem ir zināma un saprotama vērtēšanas kārtība visos mācību priekšmetos.</w:t>
      </w:r>
    </w:p>
    <w:p w:rsidR="00F870D6" w:rsidRPr="00F6656E" w:rsidRDefault="00F870D6" w:rsidP="00AE4624">
      <w:pPr>
        <w:spacing w:before="120" w:line="276" w:lineRule="auto"/>
        <w:ind w:firstLine="720"/>
        <w:jc w:val="both"/>
      </w:pPr>
      <w:r w:rsidRPr="00F6656E">
        <w:t>Pārbaudes darbu grafika ievērošana dažreiz apgrūtināta ar neparedzētām izmaiņām stundu sarakstā, kā rezultātā var rasties problēmas ar pārbaudes darbu skaitu vienā dienā, nedēļā.</w:t>
      </w:r>
    </w:p>
    <w:p w:rsidR="00F870D6" w:rsidRPr="00F6656E" w:rsidRDefault="00F870D6" w:rsidP="00AE4624">
      <w:pPr>
        <w:spacing w:before="120" w:line="276" w:lineRule="auto"/>
        <w:ind w:firstLine="720"/>
        <w:jc w:val="both"/>
      </w:pPr>
      <w:r w:rsidRPr="00F6656E">
        <w:t>Skolā ir izstrādāts un nepieciešamības gadījumā tiek pilnveidots skolēnu mācību sasniegumu vērtēšanas reglaments.</w:t>
      </w:r>
    </w:p>
    <w:p w:rsidR="00F870D6" w:rsidRPr="00F6656E" w:rsidRDefault="00F870D6" w:rsidP="00AE4624">
      <w:pPr>
        <w:spacing w:before="120" w:line="276" w:lineRule="auto"/>
        <w:ind w:firstLine="720"/>
        <w:jc w:val="both"/>
      </w:pPr>
      <w:r w:rsidRPr="00F6656E">
        <w:t>Skolotāji veic vērtējumu uzskaiti, ierakstot tos sistēmā “e-klase”.</w:t>
      </w:r>
    </w:p>
    <w:p w:rsidR="00F870D6" w:rsidRPr="00F6656E" w:rsidRDefault="00F870D6" w:rsidP="00AE4624">
      <w:pPr>
        <w:spacing w:before="120" w:line="276" w:lineRule="auto"/>
        <w:ind w:firstLine="720"/>
        <w:jc w:val="both"/>
      </w:pPr>
      <w:r w:rsidRPr="00F6656E">
        <w:t>Vērtējumus analizē, to rezultātus izmanto mācību procesa pilnveidošanai. Skolēnus un vecākus regulāri iepazīstina ar vērtējumiem.</w:t>
      </w:r>
    </w:p>
    <w:p w:rsidR="00F870D6" w:rsidRPr="00F6656E" w:rsidRDefault="00F870D6" w:rsidP="00AE4624">
      <w:pPr>
        <w:spacing w:before="120" w:line="276" w:lineRule="auto"/>
        <w:ind w:firstLine="720"/>
        <w:jc w:val="both"/>
        <w:rPr>
          <w:b/>
        </w:rPr>
      </w:pPr>
      <w:r w:rsidRPr="00F6656E">
        <w:rPr>
          <w:b/>
        </w:rPr>
        <w:t xml:space="preserve">Vērtējuma līmenis: </w:t>
      </w:r>
      <w:r w:rsidRPr="00F6656E">
        <w:rPr>
          <w:b/>
          <w:i/>
        </w:rPr>
        <w:t>labi</w:t>
      </w:r>
    </w:p>
    <w:p w:rsidR="00F870D6" w:rsidRPr="00F6656E" w:rsidRDefault="00F870D6" w:rsidP="00DB1C78">
      <w:pPr>
        <w:spacing w:line="276" w:lineRule="auto"/>
        <w:jc w:val="both"/>
      </w:pPr>
    </w:p>
    <w:p w:rsidR="00F870D6" w:rsidRPr="00F6656E" w:rsidRDefault="00F870D6">
      <w:pPr>
        <w:rPr>
          <w:b/>
          <w:color w:val="000000"/>
        </w:rPr>
      </w:pPr>
      <w:r w:rsidRPr="00F6656E">
        <w:rPr>
          <w:b/>
          <w:color w:val="000000"/>
        </w:rPr>
        <w:br w:type="page"/>
      </w:r>
    </w:p>
    <w:p w:rsidR="00F870D6" w:rsidRPr="009B549A" w:rsidRDefault="00F870D6" w:rsidP="009B549A">
      <w:pPr>
        <w:pStyle w:val="Heading1"/>
        <w:numPr>
          <w:ilvl w:val="1"/>
          <w:numId w:val="20"/>
        </w:numPr>
        <w:rPr>
          <w:rFonts w:ascii="Times New Roman" w:hAnsi="Times New Roman"/>
          <w:caps/>
          <w:sz w:val="28"/>
        </w:rPr>
      </w:pPr>
      <w:bookmarkStart w:id="10" w:name="_Toc394514132"/>
      <w:r w:rsidRPr="009B549A">
        <w:rPr>
          <w:rFonts w:ascii="Times New Roman" w:hAnsi="Times New Roman"/>
          <w:caps/>
          <w:sz w:val="28"/>
        </w:rPr>
        <w:t>Skolēnu sasniegumi.</w:t>
      </w:r>
      <w:bookmarkEnd w:id="10"/>
    </w:p>
    <w:p w:rsidR="00F870D6" w:rsidRPr="009B549A" w:rsidRDefault="00F870D6" w:rsidP="009B549A">
      <w:pPr>
        <w:pStyle w:val="Heading3"/>
        <w:numPr>
          <w:ilvl w:val="2"/>
          <w:numId w:val="20"/>
        </w:numPr>
        <w:rPr>
          <w:rFonts w:ascii="Times New Roman" w:hAnsi="Times New Roman" w:cs="Times New Roman"/>
        </w:rPr>
      </w:pPr>
      <w:bookmarkStart w:id="11" w:name="_Toc394514133"/>
      <w:r w:rsidRPr="009B549A">
        <w:rPr>
          <w:rFonts w:ascii="Times New Roman" w:hAnsi="Times New Roman" w:cs="Times New Roman"/>
        </w:rPr>
        <w:t>Skolēnu sasniegumi ikdienas darbā.</w:t>
      </w:r>
      <w:bookmarkEnd w:id="11"/>
    </w:p>
    <w:p w:rsidR="00F870D6" w:rsidRPr="00F6656E" w:rsidRDefault="00F870D6" w:rsidP="00AE4624">
      <w:pPr>
        <w:spacing w:before="120" w:line="276" w:lineRule="auto"/>
        <w:ind w:firstLine="720"/>
        <w:jc w:val="both"/>
      </w:pPr>
      <w:r w:rsidRPr="00F6656E">
        <w:t>Skolā ir noteikta kārtība un sistēma skolēnu sasniegumu vērtēšanai, uzskaitei, analīzei. Ikdienas mācību sasniegumi atspoguļoti ierakstos klašu žurnālos, dienasgrāmatās sistēmā “e-klase”. Skola, analizējot mācību sasniegumus, katru gadu izvērtē skolēnu sasniegto ikvienā mācību priekšmetā. Skolēnu sasniegumu analīzes rezultāti tiek izmantoti viņu izaugsmes veicināšanai, kā arī skolēnu un pedagogu motivēšanai kvalitatīvi mācīties un mācīt.</w:t>
      </w:r>
    </w:p>
    <w:p w:rsidR="00F870D6" w:rsidRPr="00F6656E" w:rsidRDefault="00F870D6" w:rsidP="00DC5105">
      <w:pPr>
        <w:spacing w:before="120" w:line="360" w:lineRule="auto"/>
        <w:ind w:firstLine="720"/>
        <w:jc w:val="both"/>
      </w:pPr>
      <w:r w:rsidRPr="00F6656E">
        <w:t>9. klases skolēnu gada vērtējumi valsts pārbaudes darbu mācību priekšmetos pēdējos trīs mācību gados.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536"/>
        <w:gridCol w:w="2256"/>
        <w:gridCol w:w="1747"/>
        <w:gridCol w:w="1747"/>
        <w:gridCol w:w="1748"/>
      </w:tblGrid>
      <w:tr w:rsidR="00F870D6" w:rsidRPr="00F6656E" w:rsidTr="00C91800">
        <w:tc>
          <w:tcPr>
            <w:tcW w:w="1536" w:type="dxa"/>
            <w:gridSpan w:val="2"/>
            <w:tcBorders>
              <w:bottom w:val="double" w:sz="4" w:space="0" w:color="auto"/>
            </w:tcBorders>
            <w:vAlign w:val="center"/>
          </w:tcPr>
          <w:p w:rsidR="00F870D6" w:rsidRPr="00C91800" w:rsidRDefault="00F870D6" w:rsidP="00C91800">
            <w:pPr>
              <w:spacing w:before="60" w:after="60"/>
              <w:rPr>
                <w:b/>
                <w:lang w:eastAsia="en-US"/>
              </w:rPr>
            </w:pPr>
            <w:r w:rsidRPr="00C91800">
              <w:rPr>
                <w:b/>
                <w:lang w:eastAsia="en-US"/>
              </w:rPr>
              <w:t>Zināšanu līmenis</w:t>
            </w:r>
          </w:p>
        </w:tc>
        <w:tc>
          <w:tcPr>
            <w:tcW w:w="2258" w:type="dxa"/>
            <w:tcBorders>
              <w:bottom w:val="double" w:sz="4" w:space="0" w:color="auto"/>
            </w:tcBorders>
            <w:vAlign w:val="center"/>
          </w:tcPr>
          <w:p w:rsidR="00F870D6" w:rsidRPr="00C91800" w:rsidRDefault="00F870D6" w:rsidP="00C91800">
            <w:pPr>
              <w:spacing w:before="60" w:after="60"/>
              <w:rPr>
                <w:b/>
                <w:lang w:eastAsia="en-US"/>
              </w:rPr>
            </w:pPr>
            <w:r w:rsidRPr="00C91800">
              <w:rPr>
                <w:b/>
                <w:lang w:eastAsia="en-US"/>
              </w:rPr>
              <w:t>Mācību priekšmets</w:t>
            </w:r>
          </w:p>
        </w:tc>
        <w:tc>
          <w:tcPr>
            <w:tcW w:w="1748"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2011./12. m.g., skaits (%)</w:t>
            </w:r>
          </w:p>
        </w:tc>
        <w:tc>
          <w:tcPr>
            <w:tcW w:w="1748"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2012./13. m.g., skaits (%)</w:t>
            </w:r>
          </w:p>
        </w:tc>
        <w:tc>
          <w:tcPr>
            <w:tcW w:w="1749"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2013./14. m.g., skaits (%)</w:t>
            </w:r>
          </w:p>
        </w:tc>
      </w:tr>
      <w:tr w:rsidR="00F870D6" w:rsidRPr="00F6656E" w:rsidTr="00C91800">
        <w:tc>
          <w:tcPr>
            <w:tcW w:w="1536" w:type="dxa"/>
            <w:gridSpan w:val="2"/>
            <w:vMerge w:val="restart"/>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Augsts</w:t>
            </w:r>
          </w:p>
          <w:p w:rsidR="00F870D6" w:rsidRPr="00C91800" w:rsidRDefault="00F870D6" w:rsidP="00C91800">
            <w:pPr>
              <w:spacing w:before="60" w:after="60"/>
              <w:jc w:val="center"/>
              <w:rPr>
                <w:lang w:eastAsia="en-US"/>
              </w:rPr>
            </w:pPr>
            <w:r w:rsidRPr="00C91800">
              <w:rPr>
                <w:lang w:eastAsia="en-US"/>
              </w:rPr>
              <w:t>(9-10 balles)</w:t>
            </w:r>
          </w:p>
        </w:tc>
        <w:tc>
          <w:tcPr>
            <w:tcW w:w="2258" w:type="dxa"/>
            <w:tcBorders>
              <w:top w:val="double" w:sz="4" w:space="0" w:color="auto"/>
            </w:tcBorders>
          </w:tcPr>
          <w:p w:rsidR="00F870D6" w:rsidRPr="00C91800" w:rsidRDefault="00F870D6" w:rsidP="00C91800">
            <w:pPr>
              <w:spacing w:before="60" w:after="60"/>
              <w:rPr>
                <w:lang w:eastAsia="en-US"/>
              </w:rPr>
            </w:pPr>
            <w:r w:rsidRPr="00C91800">
              <w:rPr>
                <w:lang w:eastAsia="en-US"/>
              </w:rPr>
              <w:t>Angļu valoda</w:t>
            </w:r>
          </w:p>
        </w:tc>
        <w:tc>
          <w:tcPr>
            <w:tcW w:w="1748"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35 (30,7%)</w:t>
            </w:r>
          </w:p>
        </w:tc>
        <w:tc>
          <w:tcPr>
            <w:tcW w:w="1748"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23 (18,8%)</w:t>
            </w:r>
          </w:p>
        </w:tc>
        <w:tc>
          <w:tcPr>
            <w:tcW w:w="1749"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37 (30,9%)</w:t>
            </w:r>
          </w:p>
        </w:tc>
      </w:tr>
      <w:tr w:rsidR="00F870D6" w:rsidRPr="00F6656E" w:rsidTr="00C91800">
        <w:tc>
          <w:tcPr>
            <w:tcW w:w="1536" w:type="dxa"/>
            <w:gridSpan w:val="2"/>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Latviešu valoda</w:t>
            </w:r>
          </w:p>
        </w:tc>
        <w:tc>
          <w:tcPr>
            <w:tcW w:w="1748" w:type="dxa"/>
            <w:vAlign w:val="center"/>
          </w:tcPr>
          <w:p w:rsidR="00F870D6" w:rsidRPr="00C91800" w:rsidRDefault="00F870D6" w:rsidP="00C91800">
            <w:pPr>
              <w:spacing w:before="60" w:after="60"/>
              <w:jc w:val="center"/>
              <w:rPr>
                <w:lang w:eastAsia="en-US"/>
              </w:rPr>
            </w:pPr>
            <w:r w:rsidRPr="00C91800">
              <w:rPr>
                <w:lang w:eastAsia="en-US"/>
              </w:rPr>
              <w:t>31 (27,2%)</w:t>
            </w:r>
          </w:p>
        </w:tc>
        <w:tc>
          <w:tcPr>
            <w:tcW w:w="1748" w:type="dxa"/>
            <w:vAlign w:val="center"/>
          </w:tcPr>
          <w:p w:rsidR="00F870D6" w:rsidRPr="00C91800" w:rsidRDefault="00F870D6" w:rsidP="00C91800">
            <w:pPr>
              <w:spacing w:before="60" w:after="60"/>
              <w:jc w:val="center"/>
              <w:rPr>
                <w:lang w:eastAsia="en-US"/>
              </w:rPr>
            </w:pPr>
            <w:r w:rsidRPr="00C91800">
              <w:rPr>
                <w:lang w:eastAsia="en-US"/>
              </w:rPr>
              <w:t>22 (18,1%)</w:t>
            </w:r>
          </w:p>
        </w:tc>
        <w:tc>
          <w:tcPr>
            <w:tcW w:w="1749" w:type="dxa"/>
            <w:vAlign w:val="center"/>
          </w:tcPr>
          <w:p w:rsidR="00F870D6" w:rsidRPr="00C91800" w:rsidRDefault="00F870D6" w:rsidP="00C91800">
            <w:pPr>
              <w:spacing w:before="60" w:after="60"/>
              <w:jc w:val="center"/>
              <w:rPr>
                <w:lang w:eastAsia="en-US"/>
              </w:rPr>
            </w:pPr>
            <w:r w:rsidRPr="00C91800">
              <w:rPr>
                <w:lang w:eastAsia="en-US"/>
              </w:rPr>
              <w:t>22 (18,3%)</w:t>
            </w:r>
          </w:p>
        </w:tc>
      </w:tr>
      <w:tr w:rsidR="00F870D6" w:rsidRPr="00F6656E" w:rsidTr="00C91800">
        <w:tc>
          <w:tcPr>
            <w:tcW w:w="1536" w:type="dxa"/>
            <w:gridSpan w:val="2"/>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Latvijas un pasaules vēsture</w:t>
            </w:r>
          </w:p>
        </w:tc>
        <w:tc>
          <w:tcPr>
            <w:tcW w:w="1748" w:type="dxa"/>
            <w:vAlign w:val="center"/>
          </w:tcPr>
          <w:p w:rsidR="00F870D6" w:rsidRPr="00C91800" w:rsidRDefault="00F870D6" w:rsidP="00C91800">
            <w:pPr>
              <w:spacing w:before="60" w:after="60"/>
              <w:jc w:val="center"/>
              <w:rPr>
                <w:lang w:eastAsia="en-US"/>
              </w:rPr>
            </w:pPr>
            <w:r w:rsidRPr="00C91800">
              <w:rPr>
                <w:lang w:eastAsia="en-US"/>
              </w:rPr>
              <w:t>13 (11,4%)</w:t>
            </w:r>
          </w:p>
        </w:tc>
        <w:tc>
          <w:tcPr>
            <w:tcW w:w="1748" w:type="dxa"/>
            <w:vAlign w:val="center"/>
          </w:tcPr>
          <w:p w:rsidR="00F870D6" w:rsidRPr="00C91800" w:rsidRDefault="00F870D6" w:rsidP="00C91800">
            <w:pPr>
              <w:spacing w:before="60" w:after="60"/>
              <w:jc w:val="center"/>
              <w:rPr>
                <w:lang w:eastAsia="en-US"/>
              </w:rPr>
            </w:pPr>
            <w:r w:rsidRPr="00C91800">
              <w:rPr>
                <w:lang w:eastAsia="en-US"/>
              </w:rPr>
              <w:t>10 (8,2%)</w:t>
            </w:r>
          </w:p>
        </w:tc>
        <w:tc>
          <w:tcPr>
            <w:tcW w:w="1749" w:type="dxa"/>
            <w:vAlign w:val="center"/>
          </w:tcPr>
          <w:p w:rsidR="00F870D6" w:rsidRPr="00C91800" w:rsidRDefault="00F870D6" w:rsidP="00C91800">
            <w:pPr>
              <w:spacing w:before="60" w:after="60"/>
              <w:jc w:val="center"/>
              <w:rPr>
                <w:lang w:eastAsia="en-US"/>
              </w:rPr>
            </w:pPr>
            <w:r w:rsidRPr="00C91800">
              <w:rPr>
                <w:lang w:eastAsia="en-US"/>
              </w:rPr>
              <w:t>22 (18,4%)</w:t>
            </w:r>
          </w:p>
        </w:tc>
      </w:tr>
      <w:tr w:rsidR="00F870D6" w:rsidRPr="00F6656E" w:rsidTr="00C91800">
        <w:tc>
          <w:tcPr>
            <w:tcW w:w="1536" w:type="dxa"/>
            <w:gridSpan w:val="2"/>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Matemātika</w:t>
            </w:r>
          </w:p>
        </w:tc>
        <w:tc>
          <w:tcPr>
            <w:tcW w:w="1748" w:type="dxa"/>
            <w:vAlign w:val="center"/>
          </w:tcPr>
          <w:p w:rsidR="00F870D6" w:rsidRPr="00C91800" w:rsidRDefault="00F870D6" w:rsidP="00C91800">
            <w:pPr>
              <w:spacing w:before="60" w:after="60"/>
              <w:jc w:val="center"/>
              <w:rPr>
                <w:lang w:eastAsia="en-US"/>
              </w:rPr>
            </w:pPr>
            <w:r w:rsidRPr="00C91800">
              <w:rPr>
                <w:lang w:eastAsia="en-US"/>
              </w:rPr>
              <w:t>48 (42,1%)</w:t>
            </w:r>
          </w:p>
        </w:tc>
        <w:tc>
          <w:tcPr>
            <w:tcW w:w="1748" w:type="dxa"/>
            <w:vAlign w:val="center"/>
          </w:tcPr>
          <w:p w:rsidR="00F870D6" w:rsidRPr="00C91800" w:rsidRDefault="00F870D6" w:rsidP="00C91800">
            <w:pPr>
              <w:spacing w:before="60" w:after="60"/>
              <w:jc w:val="center"/>
              <w:rPr>
                <w:lang w:eastAsia="en-US"/>
              </w:rPr>
            </w:pPr>
            <w:r w:rsidRPr="00C91800">
              <w:rPr>
                <w:lang w:eastAsia="en-US"/>
              </w:rPr>
              <w:t>35 (28,7%)</w:t>
            </w:r>
          </w:p>
        </w:tc>
        <w:tc>
          <w:tcPr>
            <w:tcW w:w="1749" w:type="dxa"/>
            <w:vAlign w:val="center"/>
          </w:tcPr>
          <w:p w:rsidR="00F870D6" w:rsidRPr="00C91800" w:rsidRDefault="00F870D6" w:rsidP="00C91800">
            <w:pPr>
              <w:spacing w:before="60" w:after="60"/>
              <w:jc w:val="center"/>
              <w:rPr>
                <w:lang w:eastAsia="en-US"/>
              </w:rPr>
            </w:pPr>
            <w:r w:rsidRPr="00C91800">
              <w:rPr>
                <w:lang w:eastAsia="en-US"/>
              </w:rPr>
              <w:t>30 (25,0%)</w:t>
            </w:r>
          </w:p>
        </w:tc>
      </w:tr>
      <w:tr w:rsidR="00F870D6" w:rsidRPr="00F6656E" w:rsidTr="00C91800">
        <w:tc>
          <w:tcPr>
            <w:tcW w:w="1536" w:type="dxa"/>
            <w:gridSpan w:val="2"/>
            <w:vMerge w:val="restart"/>
            <w:vAlign w:val="center"/>
          </w:tcPr>
          <w:p w:rsidR="00F870D6" w:rsidRPr="00C91800" w:rsidRDefault="00F870D6" w:rsidP="00C91800">
            <w:pPr>
              <w:spacing w:before="60" w:after="60"/>
              <w:jc w:val="center"/>
              <w:rPr>
                <w:lang w:eastAsia="en-US"/>
              </w:rPr>
            </w:pPr>
            <w:r w:rsidRPr="00C91800">
              <w:rPr>
                <w:lang w:eastAsia="en-US"/>
              </w:rPr>
              <w:t>Optimāls</w:t>
            </w:r>
          </w:p>
          <w:p w:rsidR="00F870D6" w:rsidRPr="00C91800" w:rsidRDefault="00F870D6" w:rsidP="00C91800">
            <w:pPr>
              <w:spacing w:before="60" w:after="60"/>
              <w:jc w:val="center"/>
              <w:rPr>
                <w:lang w:eastAsia="en-US"/>
              </w:rPr>
            </w:pPr>
            <w:r w:rsidRPr="00C91800">
              <w:rPr>
                <w:lang w:eastAsia="en-US"/>
              </w:rPr>
              <w:t>(6-7-8 balles)</w:t>
            </w:r>
          </w:p>
        </w:tc>
        <w:tc>
          <w:tcPr>
            <w:tcW w:w="2258" w:type="dxa"/>
          </w:tcPr>
          <w:p w:rsidR="00F870D6" w:rsidRPr="00C91800" w:rsidRDefault="00F870D6" w:rsidP="00C91800">
            <w:pPr>
              <w:spacing w:before="60" w:after="60"/>
              <w:rPr>
                <w:lang w:eastAsia="en-US"/>
              </w:rPr>
            </w:pPr>
            <w:r w:rsidRPr="00C91800">
              <w:rPr>
                <w:lang w:eastAsia="en-US"/>
              </w:rPr>
              <w:t>Angļu valoda</w:t>
            </w:r>
          </w:p>
        </w:tc>
        <w:tc>
          <w:tcPr>
            <w:tcW w:w="1748" w:type="dxa"/>
            <w:vAlign w:val="center"/>
          </w:tcPr>
          <w:p w:rsidR="00F870D6" w:rsidRPr="00C91800" w:rsidRDefault="00F870D6" w:rsidP="00C91800">
            <w:pPr>
              <w:spacing w:before="60" w:after="60"/>
              <w:jc w:val="center"/>
              <w:rPr>
                <w:lang w:eastAsia="en-US"/>
              </w:rPr>
            </w:pPr>
            <w:r w:rsidRPr="00C91800">
              <w:rPr>
                <w:lang w:eastAsia="en-US"/>
              </w:rPr>
              <w:t>75 (65,8%)</w:t>
            </w:r>
          </w:p>
        </w:tc>
        <w:tc>
          <w:tcPr>
            <w:tcW w:w="1748" w:type="dxa"/>
            <w:vAlign w:val="center"/>
          </w:tcPr>
          <w:p w:rsidR="00F870D6" w:rsidRPr="00C91800" w:rsidRDefault="00F870D6" w:rsidP="00C91800">
            <w:pPr>
              <w:spacing w:before="60" w:after="60"/>
              <w:jc w:val="center"/>
              <w:rPr>
                <w:lang w:eastAsia="en-US"/>
              </w:rPr>
            </w:pPr>
            <w:r w:rsidRPr="00C91800">
              <w:rPr>
                <w:lang w:eastAsia="en-US"/>
              </w:rPr>
              <w:t>97 (79,5%)</w:t>
            </w:r>
          </w:p>
        </w:tc>
        <w:tc>
          <w:tcPr>
            <w:tcW w:w="1749" w:type="dxa"/>
            <w:vAlign w:val="center"/>
          </w:tcPr>
          <w:p w:rsidR="00F870D6" w:rsidRPr="00C91800" w:rsidRDefault="00F870D6" w:rsidP="00C91800">
            <w:pPr>
              <w:spacing w:before="60" w:after="60"/>
              <w:jc w:val="center"/>
              <w:rPr>
                <w:lang w:eastAsia="en-US"/>
              </w:rPr>
            </w:pPr>
            <w:r w:rsidRPr="00C91800">
              <w:rPr>
                <w:lang w:eastAsia="en-US"/>
              </w:rPr>
              <w:t>82 (68,3%)</w:t>
            </w:r>
          </w:p>
        </w:tc>
      </w:tr>
      <w:tr w:rsidR="00F870D6" w:rsidRPr="00F6656E" w:rsidTr="00C91800">
        <w:tc>
          <w:tcPr>
            <w:tcW w:w="1536" w:type="dxa"/>
            <w:gridSpan w:val="2"/>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Latviešu valoda</w:t>
            </w:r>
          </w:p>
        </w:tc>
        <w:tc>
          <w:tcPr>
            <w:tcW w:w="1748" w:type="dxa"/>
            <w:vAlign w:val="center"/>
          </w:tcPr>
          <w:p w:rsidR="00F870D6" w:rsidRPr="00C91800" w:rsidRDefault="00F870D6" w:rsidP="00C91800">
            <w:pPr>
              <w:spacing w:before="60" w:after="60"/>
              <w:jc w:val="center"/>
              <w:rPr>
                <w:lang w:eastAsia="en-US"/>
              </w:rPr>
            </w:pPr>
            <w:r w:rsidRPr="00C91800">
              <w:rPr>
                <w:lang w:eastAsia="en-US"/>
              </w:rPr>
              <w:t>75 (65,8%)</w:t>
            </w:r>
          </w:p>
        </w:tc>
        <w:tc>
          <w:tcPr>
            <w:tcW w:w="1748" w:type="dxa"/>
            <w:vAlign w:val="center"/>
          </w:tcPr>
          <w:p w:rsidR="00F870D6" w:rsidRPr="00C91800" w:rsidRDefault="00F870D6" w:rsidP="00C91800">
            <w:pPr>
              <w:spacing w:before="60" w:after="60"/>
              <w:jc w:val="center"/>
              <w:rPr>
                <w:lang w:eastAsia="en-US"/>
              </w:rPr>
            </w:pPr>
            <w:r w:rsidRPr="00C91800">
              <w:rPr>
                <w:lang w:eastAsia="en-US"/>
              </w:rPr>
              <w:t>93 (76,2%)</w:t>
            </w:r>
          </w:p>
        </w:tc>
        <w:tc>
          <w:tcPr>
            <w:tcW w:w="1749" w:type="dxa"/>
            <w:vAlign w:val="center"/>
          </w:tcPr>
          <w:p w:rsidR="00F870D6" w:rsidRPr="00C91800" w:rsidRDefault="00F870D6" w:rsidP="00C91800">
            <w:pPr>
              <w:spacing w:before="60" w:after="60"/>
              <w:jc w:val="center"/>
              <w:rPr>
                <w:lang w:eastAsia="en-US"/>
              </w:rPr>
            </w:pPr>
            <w:r w:rsidRPr="00C91800">
              <w:rPr>
                <w:lang w:eastAsia="en-US"/>
              </w:rPr>
              <w:t>91 (70,9%)</w:t>
            </w:r>
          </w:p>
        </w:tc>
      </w:tr>
      <w:tr w:rsidR="00F870D6" w:rsidRPr="00F6656E" w:rsidTr="00C91800">
        <w:trPr>
          <w:gridBefore w:val="1"/>
        </w:trPr>
        <w:tc>
          <w:tcPr>
            <w:tcW w:w="1536" w:type="dxa"/>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Latvijas un pasaules vēsture</w:t>
            </w:r>
          </w:p>
        </w:tc>
        <w:tc>
          <w:tcPr>
            <w:tcW w:w="1748" w:type="dxa"/>
            <w:vAlign w:val="center"/>
          </w:tcPr>
          <w:p w:rsidR="00F870D6" w:rsidRPr="00C91800" w:rsidRDefault="00F870D6" w:rsidP="00C91800">
            <w:pPr>
              <w:spacing w:before="60" w:after="60"/>
              <w:jc w:val="center"/>
              <w:rPr>
                <w:lang w:eastAsia="en-US"/>
              </w:rPr>
            </w:pPr>
            <w:r w:rsidRPr="00C91800">
              <w:rPr>
                <w:lang w:eastAsia="en-US"/>
              </w:rPr>
              <w:t>95 (83,4%)</w:t>
            </w:r>
          </w:p>
        </w:tc>
        <w:tc>
          <w:tcPr>
            <w:tcW w:w="1748" w:type="dxa"/>
            <w:vAlign w:val="center"/>
          </w:tcPr>
          <w:p w:rsidR="00F870D6" w:rsidRPr="00C91800" w:rsidRDefault="00F870D6" w:rsidP="00C91800">
            <w:pPr>
              <w:spacing w:before="60" w:after="60"/>
              <w:jc w:val="center"/>
              <w:rPr>
                <w:lang w:eastAsia="en-US"/>
              </w:rPr>
            </w:pPr>
            <w:r w:rsidRPr="00C91800">
              <w:rPr>
                <w:lang w:eastAsia="en-US"/>
              </w:rPr>
              <w:t>104 (85,3%)</w:t>
            </w:r>
          </w:p>
        </w:tc>
        <w:tc>
          <w:tcPr>
            <w:tcW w:w="1749" w:type="dxa"/>
            <w:vAlign w:val="center"/>
          </w:tcPr>
          <w:p w:rsidR="00F870D6" w:rsidRPr="00C91800" w:rsidRDefault="00F870D6" w:rsidP="00C91800">
            <w:pPr>
              <w:spacing w:before="60" w:after="60"/>
              <w:jc w:val="center"/>
              <w:rPr>
                <w:lang w:eastAsia="en-US"/>
              </w:rPr>
            </w:pPr>
            <w:r w:rsidRPr="00C91800">
              <w:rPr>
                <w:lang w:eastAsia="en-US"/>
              </w:rPr>
              <w:t>93 (75,8%)</w:t>
            </w:r>
          </w:p>
        </w:tc>
      </w:tr>
      <w:tr w:rsidR="00F870D6" w:rsidRPr="00F6656E" w:rsidTr="00C91800">
        <w:trPr>
          <w:gridBefore w:val="1"/>
        </w:trPr>
        <w:tc>
          <w:tcPr>
            <w:tcW w:w="1536" w:type="dxa"/>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Matemātika</w:t>
            </w:r>
          </w:p>
        </w:tc>
        <w:tc>
          <w:tcPr>
            <w:tcW w:w="1748" w:type="dxa"/>
            <w:vAlign w:val="center"/>
          </w:tcPr>
          <w:p w:rsidR="00F870D6" w:rsidRPr="00C91800" w:rsidRDefault="00F870D6" w:rsidP="00C91800">
            <w:pPr>
              <w:spacing w:before="60" w:after="60"/>
              <w:jc w:val="center"/>
              <w:rPr>
                <w:lang w:eastAsia="en-US"/>
              </w:rPr>
            </w:pPr>
            <w:r w:rsidRPr="00C91800">
              <w:rPr>
                <w:lang w:eastAsia="en-US"/>
              </w:rPr>
              <w:t>62 (54,4%)</w:t>
            </w:r>
          </w:p>
        </w:tc>
        <w:tc>
          <w:tcPr>
            <w:tcW w:w="1748" w:type="dxa"/>
            <w:vAlign w:val="center"/>
          </w:tcPr>
          <w:p w:rsidR="00F870D6" w:rsidRPr="00C91800" w:rsidRDefault="00F870D6" w:rsidP="00C91800">
            <w:pPr>
              <w:spacing w:before="60" w:after="60"/>
              <w:jc w:val="center"/>
              <w:rPr>
                <w:lang w:eastAsia="en-US"/>
              </w:rPr>
            </w:pPr>
            <w:r w:rsidRPr="00C91800">
              <w:rPr>
                <w:lang w:eastAsia="en-US"/>
              </w:rPr>
              <w:t>84 (68,1%)</w:t>
            </w:r>
          </w:p>
        </w:tc>
        <w:tc>
          <w:tcPr>
            <w:tcW w:w="1749" w:type="dxa"/>
            <w:vAlign w:val="center"/>
          </w:tcPr>
          <w:p w:rsidR="00F870D6" w:rsidRPr="00C91800" w:rsidRDefault="00F870D6" w:rsidP="00C91800">
            <w:pPr>
              <w:spacing w:before="60" w:after="60"/>
              <w:jc w:val="center"/>
              <w:rPr>
                <w:lang w:eastAsia="en-US"/>
              </w:rPr>
            </w:pPr>
            <w:r w:rsidRPr="00C91800">
              <w:rPr>
                <w:lang w:eastAsia="en-US"/>
              </w:rPr>
              <w:t>85 (70,9%)</w:t>
            </w:r>
          </w:p>
        </w:tc>
      </w:tr>
      <w:tr w:rsidR="00F870D6" w:rsidRPr="00F6656E" w:rsidTr="00C91800">
        <w:trPr>
          <w:gridBefore w:val="1"/>
        </w:trPr>
        <w:tc>
          <w:tcPr>
            <w:tcW w:w="1536" w:type="dxa"/>
            <w:vMerge w:val="restart"/>
            <w:vAlign w:val="center"/>
          </w:tcPr>
          <w:p w:rsidR="00F870D6" w:rsidRPr="00C91800" w:rsidRDefault="00F870D6" w:rsidP="00C91800">
            <w:pPr>
              <w:spacing w:before="60" w:after="60"/>
              <w:jc w:val="center"/>
              <w:rPr>
                <w:lang w:eastAsia="en-US"/>
              </w:rPr>
            </w:pPr>
            <w:r w:rsidRPr="00C91800">
              <w:rPr>
                <w:lang w:eastAsia="en-US"/>
              </w:rPr>
              <w:t>Pietiekams</w:t>
            </w:r>
          </w:p>
          <w:p w:rsidR="00F870D6" w:rsidRPr="00C91800" w:rsidRDefault="00F870D6" w:rsidP="00C91800">
            <w:pPr>
              <w:spacing w:before="60" w:after="60"/>
              <w:jc w:val="center"/>
              <w:rPr>
                <w:lang w:eastAsia="en-US"/>
              </w:rPr>
            </w:pPr>
            <w:r w:rsidRPr="00C91800">
              <w:rPr>
                <w:lang w:eastAsia="en-US"/>
              </w:rPr>
              <w:t>(4-5 balles)</w:t>
            </w:r>
          </w:p>
        </w:tc>
        <w:tc>
          <w:tcPr>
            <w:tcW w:w="2258" w:type="dxa"/>
          </w:tcPr>
          <w:p w:rsidR="00F870D6" w:rsidRPr="00C91800" w:rsidRDefault="00F870D6" w:rsidP="00C91800">
            <w:pPr>
              <w:spacing w:before="60" w:after="60"/>
              <w:rPr>
                <w:lang w:eastAsia="en-US"/>
              </w:rPr>
            </w:pPr>
            <w:r w:rsidRPr="00C91800">
              <w:rPr>
                <w:lang w:eastAsia="en-US"/>
              </w:rPr>
              <w:t>Angļu valoda</w:t>
            </w:r>
          </w:p>
        </w:tc>
        <w:tc>
          <w:tcPr>
            <w:tcW w:w="1748" w:type="dxa"/>
            <w:vAlign w:val="center"/>
          </w:tcPr>
          <w:p w:rsidR="00F870D6" w:rsidRPr="00C91800" w:rsidRDefault="00F870D6" w:rsidP="00C91800">
            <w:pPr>
              <w:spacing w:before="60" w:after="60"/>
              <w:jc w:val="center"/>
              <w:rPr>
                <w:lang w:eastAsia="en-US"/>
              </w:rPr>
            </w:pPr>
            <w:r w:rsidRPr="00C91800">
              <w:rPr>
                <w:lang w:eastAsia="en-US"/>
              </w:rPr>
              <w:t>4 (3,5%)</w:t>
            </w:r>
          </w:p>
        </w:tc>
        <w:tc>
          <w:tcPr>
            <w:tcW w:w="1748" w:type="dxa"/>
            <w:vAlign w:val="center"/>
          </w:tcPr>
          <w:p w:rsidR="00F870D6" w:rsidRPr="00C91800" w:rsidRDefault="00F870D6" w:rsidP="00C91800">
            <w:pPr>
              <w:spacing w:before="60" w:after="60"/>
              <w:jc w:val="center"/>
              <w:rPr>
                <w:lang w:eastAsia="en-US"/>
              </w:rPr>
            </w:pPr>
            <w:r w:rsidRPr="00C91800">
              <w:rPr>
                <w:lang w:eastAsia="en-US"/>
              </w:rPr>
              <w:t>2 (1,6%)</w:t>
            </w:r>
          </w:p>
        </w:tc>
        <w:tc>
          <w:tcPr>
            <w:tcW w:w="1749" w:type="dxa"/>
            <w:vAlign w:val="center"/>
          </w:tcPr>
          <w:p w:rsidR="00F870D6" w:rsidRPr="00C91800" w:rsidRDefault="00F870D6" w:rsidP="00C91800">
            <w:pPr>
              <w:spacing w:before="60" w:after="60"/>
              <w:jc w:val="center"/>
              <w:rPr>
                <w:lang w:eastAsia="en-US"/>
              </w:rPr>
            </w:pPr>
            <w:r w:rsidRPr="00C91800">
              <w:rPr>
                <w:lang w:eastAsia="en-US"/>
              </w:rPr>
              <w:t>1 (0,8%)</w:t>
            </w:r>
          </w:p>
        </w:tc>
      </w:tr>
      <w:tr w:rsidR="00F870D6" w:rsidRPr="00F6656E" w:rsidTr="00C91800">
        <w:trPr>
          <w:gridBefore w:val="1"/>
        </w:trPr>
        <w:tc>
          <w:tcPr>
            <w:tcW w:w="1536" w:type="dxa"/>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Latviešu valoda</w:t>
            </w:r>
          </w:p>
        </w:tc>
        <w:tc>
          <w:tcPr>
            <w:tcW w:w="1748" w:type="dxa"/>
            <w:vAlign w:val="center"/>
          </w:tcPr>
          <w:p w:rsidR="00F870D6" w:rsidRPr="00C91800" w:rsidRDefault="00F870D6" w:rsidP="00C91800">
            <w:pPr>
              <w:spacing w:before="60" w:after="60"/>
              <w:jc w:val="center"/>
              <w:rPr>
                <w:lang w:eastAsia="en-US"/>
              </w:rPr>
            </w:pPr>
            <w:r w:rsidRPr="00C91800">
              <w:rPr>
                <w:lang w:eastAsia="en-US"/>
              </w:rPr>
              <w:t>8 (7,0%)</w:t>
            </w:r>
          </w:p>
        </w:tc>
        <w:tc>
          <w:tcPr>
            <w:tcW w:w="1748" w:type="dxa"/>
            <w:vAlign w:val="center"/>
          </w:tcPr>
          <w:p w:rsidR="00F870D6" w:rsidRPr="00C91800" w:rsidRDefault="00F870D6" w:rsidP="00C91800">
            <w:pPr>
              <w:spacing w:before="60" w:after="60"/>
              <w:jc w:val="center"/>
              <w:rPr>
                <w:lang w:eastAsia="en-US"/>
              </w:rPr>
            </w:pPr>
            <w:r w:rsidRPr="00C91800">
              <w:rPr>
                <w:lang w:eastAsia="en-US"/>
              </w:rPr>
              <w:t>7 (5,7%)</w:t>
            </w:r>
          </w:p>
        </w:tc>
        <w:tc>
          <w:tcPr>
            <w:tcW w:w="1749" w:type="dxa"/>
            <w:vAlign w:val="center"/>
          </w:tcPr>
          <w:p w:rsidR="00F870D6" w:rsidRPr="00C91800" w:rsidRDefault="00F870D6" w:rsidP="00C91800">
            <w:pPr>
              <w:spacing w:before="60" w:after="60"/>
              <w:jc w:val="center"/>
              <w:rPr>
                <w:lang w:eastAsia="en-US"/>
              </w:rPr>
            </w:pPr>
            <w:r w:rsidRPr="00C91800">
              <w:rPr>
                <w:lang w:eastAsia="en-US"/>
              </w:rPr>
              <w:t>7 (4,2%)</w:t>
            </w:r>
          </w:p>
        </w:tc>
      </w:tr>
      <w:tr w:rsidR="00F870D6" w:rsidRPr="00F6656E" w:rsidTr="00C91800">
        <w:trPr>
          <w:gridBefore w:val="1"/>
        </w:trPr>
        <w:tc>
          <w:tcPr>
            <w:tcW w:w="1536" w:type="dxa"/>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Latvijas un pasaules vēsture</w:t>
            </w:r>
          </w:p>
        </w:tc>
        <w:tc>
          <w:tcPr>
            <w:tcW w:w="1748" w:type="dxa"/>
            <w:vAlign w:val="center"/>
          </w:tcPr>
          <w:p w:rsidR="00F870D6" w:rsidRPr="00C91800" w:rsidRDefault="00F870D6" w:rsidP="00C91800">
            <w:pPr>
              <w:spacing w:before="60" w:after="60"/>
              <w:jc w:val="center"/>
              <w:rPr>
                <w:lang w:eastAsia="en-US"/>
              </w:rPr>
            </w:pPr>
            <w:r w:rsidRPr="00C91800">
              <w:rPr>
                <w:lang w:eastAsia="en-US"/>
              </w:rPr>
              <w:t>6 (5,3%)</w:t>
            </w:r>
          </w:p>
        </w:tc>
        <w:tc>
          <w:tcPr>
            <w:tcW w:w="1748" w:type="dxa"/>
            <w:vAlign w:val="center"/>
          </w:tcPr>
          <w:p w:rsidR="00F870D6" w:rsidRPr="00C91800" w:rsidRDefault="00F870D6" w:rsidP="00C91800">
            <w:pPr>
              <w:spacing w:before="60" w:after="60"/>
              <w:jc w:val="center"/>
              <w:rPr>
                <w:lang w:eastAsia="en-US"/>
              </w:rPr>
            </w:pPr>
            <w:r w:rsidRPr="00C91800">
              <w:rPr>
                <w:lang w:eastAsia="en-US"/>
              </w:rPr>
              <w:t>8 (6,5%)</w:t>
            </w:r>
          </w:p>
        </w:tc>
        <w:tc>
          <w:tcPr>
            <w:tcW w:w="1749" w:type="dxa"/>
            <w:vAlign w:val="center"/>
          </w:tcPr>
          <w:p w:rsidR="00F870D6" w:rsidRPr="00C91800" w:rsidRDefault="00F870D6" w:rsidP="00C91800">
            <w:pPr>
              <w:spacing w:before="60" w:after="60"/>
              <w:jc w:val="center"/>
              <w:rPr>
                <w:lang w:eastAsia="en-US"/>
              </w:rPr>
            </w:pPr>
            <w:r w:rsidRPr="00C91800">
              <w:rPr>
                <w:lang w:eastAsia="en-US"/>
              </w:rPr>
              <w:t>5 (4,2%)</w:t>
            </w:r>
          </w:p>
        </w:tc>
      </w:tr>
      <w:tr w:rsidR="00F870D6" w:rsidRPr="00F6656E" w:rsidTr="00C91800">
        <w:trPr>
          <w:gridBefore w:val="1"/>
        </w:trPr>
        <w:tc>
          <w:tcPr>
            <w:tcW w:w="1536" w:type="dxa"/>
            <w:vMerge/>
            <w:vAlign w:val="center"/>
          </w:tcPr>
          <w:p w:rsidR="00F870D6" w:rsidRPr="00C91800" w:rsidRDefault="00F870D6" w:rsidP="00C91800">
            <w:pPr>
              <w:spacing w:before="60" w:after="60"/>
              <w:jc w:val="center"/>
              <w:rPr>
                <w:lang w:eastAsia="en-US"/>
              </w:rPr>
            </w:pPr>
          </w:p>
        </w:tc>
        <w:tc>
          <w:tcPr>
            <w:tcW w:w="2258" w:type="dxa"/>
          </w:tcPr>
          <w:p w:rsidR="00F870D6" w:rsidRPr="00C91800" w:rsidRDefault="00F870D6" w:rsidP="00C91800">
            <w:pPr>
              <w:spacing w:before="60" w:after="60"/>
              <w:rPr>
                <w:lang w:eastAsia="en-US"/>
              </w:rPr>
            </w:pPr>
            <w:r w:rsidRPr="00C91800">
              <w:rPr>
                <w:lang w:eastAsia="en-US"/>
              </w:rPr>
              <w:t>Matemātika</w:t>
            </w:r>
          </w:p>
        </w:tc>
        <w:tc>
          <w:tcPr>
            <w:tcW w:w="1748" w:type="dxa"/>
            <w:vAlign w:val="center"/>
          </w:tcPr>
          <w:p w:rsidR="00F870D6" w:rsidRPr="00C91800" w:rsidRDefault="00F870D6" w:rsidP="00C91800">
            <w:pPr>
              <w:spacing w:before="60" w:after="60"/>
              <w:jc w:val="center"/>
              <w:rPr>
                <w:lang w:eastAsia="en-US"/>
              </w:rPr>
            </w:pPr>
            <w:r w:rsidRPr="00C91800">
              <w:rPr>
                <w:lang w:eastAsia="en-US"/>
              </w:rPr>
              <w:t>4 (3,5%)</w:t>
            </w:r>
          </w:p>
        </w:tc>
        <w:tc>
          <w:tcPr>
            <w:tcW w:w="1748" w:type="dxa"/>
            <w:vAlign w:val="center"/>
          </w:tcPr>
          <w:p w:rsidR="00F870D6" w:rsidRPr="00C91800" w:rsidRDefault="00F870D6" w:rsidP="00C91800">
            <w:pPr>
              <w:spacing w:before="60" w:after="60"/>
              <w:jc w:val="center"/>
              <w:rPr>
                <w:lang w:eastAsia="en-US"/>
              </w:rPr>
            </w:pPr>
            <w:r w:rsidRPr="00C91800">
              <w:rPr>
                <w:lang w:eastAsia="en-US"/>
              </w:rPr>
              <w:t>4 (3,2%)</w:t>
            </w:r>
          </w:p>
        </w:tc>
        <w:tc>
          <w:tcPr>
            <w:tcW w:w="1749" w:type="dxa"/>
            <w:vAlign w:val="center"/>
          </w:tcPr>
          <w:p w:rsidR="00F870D6" w:rsidRPr="00C91800" w:rsidRDefault="00F870D6" w:rsidP="00C91800">
            <w:pPr>
              <w:spacing w:before="60" w:after="60"/>
              <w:jc w:val="center"/>
              <w:rPr>
                <w:lang w:eastAsia="en-US"/>
              </w:rPr>
            </w:pPr>
            <w:r w:rsidRPr="00C91800">
              <w:rPr>
                <w:lang w:eastAsia="en-US"/>
              </w:rPr>
              <w:t>5 (4,2%)</w:t>
            </w:r>
          </w:p>
        </w:tc>
      </w:tr>
      <w:tr w:rsidR="00F870D6" w:rsidRPr="00F6656E" w:rsidTr="00C91800">
        <w:trPr>
          <w:gridBefore w:val="1"/>
        </w:trPr>
        <w:tc>
          <w:tcPr>
            <w:tcW w:w="1536" w:type="dxa"/>
            <w:vMerge w:val="restart"/>
            <w:vAlign w:val="center"/>
          </w:tcPr>
          <w:p w:rsidR="00F870D6" w:rsidRPr="00C91800" w:rsidRDefault="00F870D6" w:rsidP="00C91800">
            <w:pPr>
              <w:spacing w:before="60" w:after="60"/>
              <w:jc w:val="center"/>
              <w:rPr>
                <w:lang w:eastAsia="en-US"/>
              </w:rPr>
            </w:pPr>
            <w:r w:rsidRPr="00C91800">
              <w:rPr>
                <w:lang w:eastAsia="en-US"/>
              </w:rPr>
              <w:t>Nepietiekams</w:t>
            </w:r>
          </w:p>
          <w:p w:rsidR="00F870D6" w:rsidRPr="00C91800" w:rsidRDefault="00F870D6" w:rsidP="00C91800">
            <w:pPr>
              <w:spacing w:before="60" w:after="60"/>
              <w:jc w:val="center"/>
              <w:rPr>
                <w:lang w:eastAsia="en-US"/>
              </w:rPr>
            </w:pPr>
            <w:r w:rsidRPr="00C91800">
              <w:rPr>
                <w:lang w:eastAsia="en-US"/>
              </w:rPr>
              <w:t>(1-2-3 balles)</w:t>
            </w:r>
          </w:p>
        </w:tc>
        <w:tc>
          <w:tcPr>
            <w:tcW w:w="2258" w:type="dxa"/>
          </w:tcPr>
          <w:p w:rsidR="00F870D6" w:rsidRPr="00C91800" w:rsidRDefault="00F870D6" w:rsidP="00C91800">
            <w:pPr>
              <w:spacing w:before="60" w:after="60"/>
              <w:rPr>
                <w:lang w:eastAsia="en-US"/>
              </w:rPr>
            </w:pPr>
            <w:r w:rsidRPr="00C91800">
              <w:rPr>
                <w:lang w:eastAsia="en-US"/>
              </w:rPr>
              <w:t>Angļu valoda</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9" w:type="dxa"/>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rPr>
          <w:gridBefore w:val="1"/>
        </w:trPr>
        <w:tc>
          <w:tcPr>
            <w:tcW w:w="1536" w:type="dxa"/>
            <w:vMerge/>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Latviešu valoda</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9" w:type="dxa"/>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rPr>
          <w:gridBefore w:val="1"/>
        </w:trPr>
        <w:tc>
          <w:tcPr>
            <w:tcW w:w="1536" w:type="dxa"/>
            <w:vMerge/>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Latvijas un pasaules vēsture</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9" w:type="dxa"/>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rPr>
          <w:gridBefore w:val="1"/>
        </w:trPr>
        <w:tc>
          <w:tcPr>
            <w:tcW w:w="1536" w:type="dxa"/>
            <w:vMerge/>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Matemātika</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8" w:type="dxa"/>
          </w:tcPr>
          <w:p w:rsidR="00F870D6" w:rsidRPr="00C91800" w:rsidRDefault="00F870D6" w:rsidP="00C91800">
            <w:pPr>
              <w:spacing w:before="60" w:after="60"/>
              <w:jc w:val="center"/>
              <w:rPr>
                <w:lang w:eastAsia="en-US"/>
              </w:rPr>
            </w:pPr>
            <w:r w:rsidRPr="00C91800">
              <w:rPr>
                <w:lang w:eastAsia="en-US"/>
              </w:rPr>
              <w:t>-</w:t>
            </w:r>
          </w:p>
        </w:tc>
        <w:tc>
          <w:tcPr>
            <w:tcW w:w="1749" w:type="dxa"/>
          </w:tcPr>
          <w:p w:rsidR="00F870D6" w:rsidRPr="00C91800" w:rsidRDefault="00F870D6" w:rsidP="00C91800">
            <w:pPr>
              <w:spacing w:before="60" w:after="60"/>
              <w:jc w:val="center"/>
              <w:rPr>
                <w:lang w:eastAsia="en-US"/>
              </w:rPr>
            </w:pPr>
            <w:r w:rsidRPr="00C91800">
              <w:rPr>
                <w:lang w:eastAsia="en-US"/>
              </w:rPr>
              <w:t>-</w:t>
            </w:r>
          </w:p>
        </w:tc>
      </w:tr>
    </w:tbl>
    <w:p w:rsidR="00F870D6" w:rsidRPr="00F6656E" w:rsidRDefault="00F870D6">
      <w:r w:rsidRPr="00F6656E">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2258"/>
        <w:gridCol w:w="1748"/>
        <w:gridCol w:w="1748"/>
        <w:gridCol w:w="1749"/>
      </w:tblGrid>
      <w:tr w:rsidR="00F870D6" w:rsidRPr="00F6656E" w:rsidTr="00C91800">
        <w:tc>
          <w:tcPr>
            <w:tcW w:w="1536" w:type="dxa"/>
            <w:vMerge w:val="restart"/>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Vidējie vērtējumi (ballēs)</w:t>
            </w:r>
          </w:p>
        </w:tc>
        <w:tc>
          <w:tcPr>
            <w:tcW w:w="2258" w:type="dxa"/>
            <w:tcBorders>
              <w:top w:val="double" w:sz="4" w:space="0" w:color="auto"/>
            </w:tcBorders>
          </w:tcPr>
          <w:p w:rsidR="00F870D6" w:rsidRPr="00C91800" w:rsidRDefault="00F870D6" w:rsidP="00C91800">
            <w:pPr>
              <w:spacing w:before="60" w:after="60"/>
              <w:rPr>
                <w:lang w:eastAsia="en-US"/>
              </w:rPr>
            </w:pPr>
            <w:r w:rsidRPr="00C91800">
              <w:rPr>
                <w:lang w:eastAsia="en-US"/>
              </w:rPr>
              <w:t>Angļu valoda</w:t>
            </w:r>
          </w:p>
        </w:tc>
        <w:tc>
          <w:tcPr>
            <w:tcW w:w="1748"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7,91</w:t>
            </w:r>
          </w:p>
        </w:tc>
        <w:tc>
          <w:tcPr>
            <w:tcW w:w="1748"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7,80</w:t>
            </w:r>
          </w:p>
        </w:tc>
        <w:tc>
          <w:tcPr>
            <w:tcW w:w="1749"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8,05</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Latviešu valoda</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7,75</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7,17</w:t>
            </w:r>
          </w:p>
        </w:tc>
        <w:tc>
          <w:tcPr>
            <w:tcW w:w="1749" w:type="dxa"/>
            <w:vAlign w:val="center"/>
          </w:tcPr>
          <w:p w:rsidR="00F870D6" w:rsidRPr="00C91800" w:rsidRDefault="00F870D6" w:rsidP="00C91800">
            <w:pPr>
              <w:spacing w:before="60" w:after="60"/>
              <w:jc w:val="center"/>
              <w:rPr>
                <w:b/>
                <w:lang w:eastAsia="en-US"/>
              </w:rPr>
            </w:pPr>
            <w:r w:rsidRPr="00C91800">
              <w:rPr>
                <w:b/>
                <w:lang w:eastAsia="en-US"/>
              </w:rPr>
              <w:t>7,41</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Latvijas un pasaules vēsture</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7,46</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6,97</w:t>
            </w:r>
          </w:p>
        </w:tc>
        <w:tc>
          <w:tcPr>
            <w:tcW w:w="1749" w:type="dxa"/>
            <w:vAlign w:val="center"/>
          </w:tcPr>
          <w:p w:rsidR="00F870D6" w:rsidRPr="00C91800" w:rsidRDefault="00F870D6" w:rsidP="00C91800">
            <w:pPr>
              <w:spacing w:before="60" w:after="60"/>
              <w:jc w:val="center"/>
              <w:rPr>
                <w:b/>
                <w:lang w:eastAsia="en-US"/>
              </w:rPr>
            </w:pPr>
            <w:r w:rsidRPr="00C91800">
              <w:rPr>
                <w:b/>
                <w:lang w:eastAsia="en-US"/>
              </w:rPr>
              <w:t>7,51</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2258" w:type="dxa"/>
          </w:tcPr>
          <w:p w:rsidR="00F870D6" w:rsidRPr="00C91800" w:rsidRDefault="00F870D6" w:rsidP="00C91800">
            <w:pPr>
              <w:spacing w:before="60" w:after="60"/>
              <w:rPr>
                <w:lang w:eastAsia="en-US"/>
              </w:rPr>
            </w:pPr>
            <w:r w:rsidRPr="00C91800">
              <w:rPr>
                <w:lang w:eastAsia="en-US"/>
              </w:rPr>
              <w:t>Matemātika</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8,17</w:t>
            </w:r>
          </w:p>
        </w:tc>
        <w:tc>
          <w:tcPr>
            <w:tcW w:w="1748" w:type="dxa"/>
            <w:vAlign w:val="center"/>
          </w:tcPr>
          <w:p w:rsidR="00F870D6" w:rsidRPr="00C91800" w:rsidRDefault="00F870D6" w:rsidP="00C91800">
            <w:pPr>
              <w:spacing w:before="60" w:after="60"/>
              <w:jc w:val="center"/>
              <w:rPr>
                <w:b/>
                <w:lang w:eastAsia="en-US"/>
              </w:rPr>
            </w:pPr>
            <w:r w:rsidRPr="00C91800">
              <w:rPr>
                <w:b/>
                <w:lang w:eastAsia="en-US"/>
              </w:rPr>
              <w:t>7,70</w:t>
            </w:r>
          </w:p>
        </w:tc>
        <w:tc>
          <w:tcPr>
            <w:tcW w:w="1749" w:type="dxa"/>
            <w:vAlign w:val="center"/>
          </w:tcPr>
          <w:p w:rsidR="00F870D6" w:rsidRPr="00C91800" w:rsidRDefault="00F870D6" w:rsidP="00C91800">
            <w:pPr>
              <w:spacing w:before="60" w:after="60"/>
              <w:jc w:val="center"/>
              <w:rPr>
                <w:b/>
                <w:lang w:eastAsia="en-US"/>
              </w:rPr>
            </w:pPr>
            <w:r w:rsidRPr="00C91800">
              <w:rPr>
                <w:b/>
                <w:lang w:eastAsia="en-US"/>
              </w:rPr>
              <w:t>7,66</w:t>
            </w:r>
          </w:p>
        </w:tc>
      </w:tr>
      <w:tr w:rsidR="00F870D6" w:rsidRPr="00F6656E" w:rsidTr="00C91800">
        <w:tc>
          <w:tcPr>
            <w:tcW w:w="3794" w:type="dxa"/>
            <w:gridSpan w:val="2"/>
            <w:vAlign w:val="center"/>
          </w:tcPr>
          <w:p w:rsidR="00F870D6" w:rsidRPr="00C91800" w:rsidRDefault="00F870D6" w:rsidP="00C91800">
            <w:pPr>
              <w:spacing w:before="60" w:after="60"/>
              <w:jc w:val="center"/>
              <w:rPr>
                <w:lang w:eastAsia="en-US"/>
              </w:rPr>
            </w:pPr>
            <w:r w:rsidRPr="00C91800">
              <w:rPr>
                <w:lang w:eastAsia="en-US"/>
              </w:rPr>
              <w:t>Skolēnu skaits</w:t>
            </w:r>
          </w:p>
        </w:tc>
        <w:tc>
          <w:tcPr>
            <w:tcW w:w="1748" w:type="dxa"/>
            <w:vAlign w:val="center"/>
          </w:tcPr>
          <w:p w:rsidR="00F870D6" w:rsidRPr="00C91800" w:rsidRDefault="00F870D6" w:rsidP="00C91800">
            <w:pPr>
              <w:spacing w:before="60" w:after="60"/>
              <w:jc w:val="center"/>
              <w:rPr>
                <w:lang w:eastAsia="en-US"/>
              </w:rPr>
            </w:pPr>
            <w:r w:rsidRPr="00C91800">
              <w:rPr>
                <w:lang w:eastAsia="en-US"/>
              </w:rPr>
              <w:t>114</w:t>
            </w:r>
          </w:p>
        </w:tc>
        <w:tc>
          <w:tcPr>
            <w:tcW w:w="1748" w:type="dxa"/>
            <w:vAlign w:val="center"/>
          </w:tcPr>
          <w:p w:rsidR="00F870D6" w:rsidRPr="00C91800" w:rsidRDefault="00F870D6" w:rsidP="00C91800">
            <w:pPr>
              <w:spacing w:before="60" w:after="60"/>
              <w:jc w:val="center"/>
              <w:rPr>
                <w:lang w:eastAsia="en-US"/>
              </w:rPr>
            </w:pPr>
            <w:r w:rsidRPr="00C91800">
              <w:rPr>
                <w:lang w:eastAsia="en-US"/>
              </w:rPr>
              <w:t>122</w:t>
            </w:r>
          </w:p>
        </w:tc>
        <w:tc>
          <w:tcPr>
            <w:tcW w:w="1749" w:type="dxa"/>
            <w:vAlign w:val="center"/>
          </w:tcPr>
          <w:p w:rsidR="00F870D6" w:rsidRPr="00C91800" w:rsidRDefault="00F870D6" w:rsidP="00C91800">
            <w:pPr>
              <w:spacing w:before="60" w:after="60"/>
              <w:jc w:val="center"/>
              <w:rPr>
                <w:lang w:eastAsia="en-US"/>
              </w:rPr>
            </w:pPr>
            <w:r w:rsidRPr="00C91800">
              <w:rPr>
                <w:lang w:eastAsia="en-US"/>
              </w:rPr>
              <w:t>120</w:t>
            </w:r>
          </w:p>
        </w:tc>
      </w:tr>
    </w:tbl>
    <w:p w:rsidR="00F870D6" w:rsidRPr="00F6656E" w:rsidRDefault="00F870D6" w:rsidP="00DC5105">
      <w:pPr>
        <w:spacing w:before="120" w:line="360" w:lineRule="auto"/>
        <w:ind w:firstLine="720"/>
        <w:jc w:val="both"/>
      </w:pPr>
    </w:p>
    <w:p w:rsidR="00F870D6" w:rsidRPr="00F6656E" w:rsidRDefault="00F870D6" w:rsidP="00D51AFD">
      <w:pPr>
        <w:spacing w:before="120" w:line="360" w:lineRule="auto"/>
        <w:ind w:firstLine="720"/>
        <w:jc w:val="both"/>
      </w:pPr>
      <w:r w:rsidRPr="00F6656E">
        <w:t>12. klases skolēnu gada vērtējumi valsts pārbaudes darbu mācību priekšmetos pēdējos trīs mācību gados.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7"/>
        <w:gridCol w:w="1982"/>
        <w:gridCol w:w="1840"/>
        <w:gridCol w:w="1840"/>
        <w:gridCol w:w="1840"/>
      </w:tblGrid>
      <w:tr w:rsidR="00F870D6" w:rsidRPr="00F6656E" w:rsidTr="00C91800">
        <w:tc>
          <w:tcPr>
            <w:tcW w:w="1526" w:type="dxa"/>
            <w:tcBorders>
              <w:bottom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Zināšanu līmenis</w:t>
            </w:r>
          </w:p>
        </w:tc>
        <w:tc>
          <w:tcPr>
            <w:tcW w:w="1984" w:type="dxa"/>
            <w:tcBorders>
              <w:bottom w:val="double" w:sz="4" w:space="0" w:color="auto"/>
            </w:tcBorders>
            <w:vAlign w:val="center"/>
          </w:tcPr>
          <w:p w:rsidR="00F870D6" w:rsidRPr="00C91800" w:rsidRDefault="00F870D6" w:rsidP="00C91800">
            <w:pPr>
              <w:spacing w:before="120" w:after="120"/>
              <w:rPr>
                <w:b/>
                <w:lang w:eastAsia="en-US"/>
              </w:rPr>
            </w:pPr>
            <w:r w:rsidRPr="00C91800">
              <w:rPr>
                <w:b/>
                <w:lang w:eastAsia="en-US"/>
              </w:rPr>
              <w:t>Mācību priekšmets</w:t>
            </w:r>
          </w:p>
        </w:tc>
        <w:tc>
          <w:tcPr>
            <w:tcW w:w="1843" w:type="dxa"/>
            <w:tcBorders>
              <w:bottom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2011./12. m.g., skaits (%)</w:t>
            </w:r>
          </w:p>
        </w:tc>
        <w:tc>
          <w:tcPr>
            <w:tcW w:w="1843" w:type="dxa"/>
            <w:tcBorders>
              <w:bottom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2012./13. m.g., skaits (%)</w:t>
            </w:r>
          </w:p>
        </w:tc>
        <w:tc>
          <w:tcPr>
            <w:tcW w:w="1843" w:type="dxa"/>
            <w:tcBorders>
              <w:bottom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2013./14. m.g., skaits (%)</w:t>
            </w:r>
          </w:p>
        </w:tc>
      </w:tr>
      <w:tr w:rsidR="00F870D6" w:rsidRPr="00F6656E" w:rsidTr="00C91800">
        <w:tc>
          <w:tcPr>
            <w:tcW w:w="1526" w:type="dxa"/>
            <w:vMerge w:val="restart"/>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Augsts</w:t>
            </w:r>
          </w:p>
          <w:p w:rsidR="00F870D6" w:rsidRPr="00C91800" w:rsidRDefault="00F870D6" w:rsidP="00C91800">
            <w:pPr>
              <w:spacing w:before="60" w:after="60"/>
              <w:jc w:val="center"/>
              <w:rPr>
                <w:lang w:eastAsia="en-US"/>
              </w:rPr>
            </w:pPr>
            <w:r w:rsidRPr="00C91800">
              <w:rPr>
                <w:lang w:eastAsia="en-US"/>
              </w:rPr>
              <w:t>(9-10 balles)</w:t>
            </w:r>
          </w:p>
        </w:tc>
        <w:tc>
          <w:tcPr>
            <w:tcW w:w="1984" w:type="dxa"/>
            <w:tcBorders>
              <w:top w:val="double" w:sz="4" w:space="0" w:color="auto"/>
            </w:tcBorders>
          </w:tcPr>
          <w:p w:rsidR="00F870D6" w:rsidRPr="00C91800" w:rsidRDefault="00F870D6" w:rsidP="00C91800">
            <w:pPr>
              <w:spacing w:before="120" w:after="120"/>
              <w:rPr>
                <w:lang w:eastAsia="en-US"/>
              </w:rPr>
            </w:pPr>
            <w:r w:rsidRPr="00C91800">
              <w:rPr>
                <w:lang w:eastAsia="en-US"/>
              </w:rPr>
              <w:t>Angļu valoda</w:t>
            </w:r>
          </w:p>
        </w:tc>
        <w:tc>
          <w:tcPr>
            <w:tcW w:w="1843" w:type="dxa"/>
            <w:tcBorders>
              <w:top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102 (46,8%)</w:t>
            </w:r>
          </w:p>
        </w:tc>
        <w:tc>
          <w:tcPr>
            <w:tcW w:w="1843" w:type="dxa"/>
            <w:tcBorders>
              <w:top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115 (52,1%)</w:t>
            </w:r>
          </w:p>
        </w:tc>
        <w:tc>
          <w:tcPr>
            <w:tcW w:w="1843" w:type="dxa"/>
            <w:tcBorders>
              <w:top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87 (40,2%)</w:t>
            </w:r>
          </w:p>
        </w:tc>
      </w:tr>
      <w:tr w:rsidR="00F870D6" w:rsidRPr="00F6656E" w:rsidTr="00C91800">
        <w:trPr>
          <w:trHeight w:val="265"/>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Latviešu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96 (44,0%)</w:t>
            </w:r>
          </w:p>
        </w:tc>
        <w:tc>
          <w:tcPr>
            <w:tcW w:w="1843" w:type="dxa"/>
            <w:vAlign w:val="center"/>
          </w:tcPr>
          <w:p w:rsidR="00F870D6" w:rsidRPr="00C91800" w:rsidRDefault="00F870D6" w:rsidP="00C91800">
            <w:pPr>
              <w:spacing w:before="120" w:after="120"/>
              <w:jc w:val="center"/>
              <w:rPr>
                <w:lang w:eastAsia="en-US"/>
              </w:rPr>
            </w:pPr>
            <w:r w:rsidRPr="00C91800">
              <w:rPr>
                <w:lang w:eastAsia="en-US"/>
              </w:rPr>
              <w:t>52 (23,5%)</w:t>
            </w:r>
          </w:p>
        </w:tc>
        <w:tc>
          <w:tcPr>
            <w:tcW w:w="1843" w:type="dxa"/>
            <w:vAlign w:val="center"/>
          </w:tcPr>
          <w:p w:rsidR="00F870D6" w:rsidRPr="00C91800" w:rsidRDefault="00F870D6" w:rsidP="00C91800">
            <w:pPr>
              <w:spacing w:before="120" w:after="120"/>
              <w:jc w:val="center"/>
              <w:rPr>
                <w:lang w:eastAsia="en-US"/>
              </w:rPr>
            </w:pPr>
            <w:r w:rsidRPr="00C91800">
              <w:rPr>
                <w:lang w:eastAsia="en-US"/>
              </w:rPr>
              <w:t>58 (26,7%)</w:t>
            </w:r>
          </w:p>
        </w:tc>
      </w:tr>
      <w:tr w:rsidR="00F870D6" w:rsidRPr="00F6656E" w:rsidTr="00C91800">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Matemātika</w:t>
            </w:r>
          </w:p>
        </w:tc>
        <w:tc>
          <w:tcPr>
            <w:tcW w:w="1843" w:type="dxa"/>
            <w:vAlign w:val="center"/>
          </w:tcPr>
          <w:p w:rsidR="00F870D6" w:rsidRPr="00C91800" w:rsidRDefault="00F870D6" w:rsidP="00C91800">
            <w:pPr>
              <w:spacing w:before="120" w:after="120"/>
              <w:jc w:val="center"/>
              <w:rPr>
                <w:lang w:eastAsia="en-US"/>
              </w:rPr>
            </w:pPr>
            <w:r w:rsidRPr="00C91800">
              <w:rPr>
                <w:lang w:eastAsia="en-US"/>
              </w:rPr>
              <w:t>134 (61,5%)</w:t>
            </w:r>
          </w:p>
        </w:tc>
        <w:tc>
          <w:tcPr>
            <w:tcW w:w="1843" w:type="dxa"/>
            <w:vAlign w:val="center"/>
          </w:tcPr>
          <w:p w:rsidR="00F870D6" w:rsidRPr="00C91800" w:rsidRDefault="00F870D6" w:rsidP="00C91800">
            <w:pPr>
              <w:spacing w:before="120" w:after="120"/>
              <w:jc w:val="center"/>
              <w:rPr>
                <w:lang w:eastAsia="en-US"/>
              </w:rPr>
            </w:pPr>
            <w:r w:rsidRPr="00C91800">
              <w:rPr>
                <w:lang w:eastAsia="en-US"/>
              </w:rPr>
              <w:t>127 (57,4%)</w:t>
            </w:r>
          </w:p>
        </w:tc>
        <w:tc>
          <w:tcPr>
            <w:tcW w:w="1843" w:type="dxa"/>
            <w:vAlign w:val="center"/>
          </w:tcPr>
          <w:p w:rsidR="00F870D6" w:rsidRPr="00C91800" w:rsidRDefault="00F870D6" w:rsidP="00C91800">
            <w:pPr>
              <w:spacing w:before="120" w:after="120"/>
              <w:jc w:val="center"/>
              <w:rPr>
                <w:lang w:eastAsia="en-US"/>
              </w:rPr>
            </w:pPr>
            <w:r w:rsidRPr="00C91800">
              <w:rPr>
                <w:lang w:eastAsia="en-US"/>
              </w:rPr>
              <w:t>66 (39,7%)</w:t>
            </w:r>
          </w:p>
        </w:tc>
      </w:tr>
      <w:tr w:rsidR="00F870D6" w:rsidRPr="00F6656E" w:rsidTr="00C91800">
        <w:tc>
          <w:tcPr>
            <w:tcW w:w="1526" w:type="dxa"/>
            <w:vMerge w:val="restart"/>
            <w:vAlign w:val="center"/>
          </w:tcPr>
          <w:p w:rsidR="00F870D6" w:rsidRPr="00C91800" w:rsidRDefault="00F870D6" w:rsidP="00C91800">
            <w:pPr>
              <w:spacing w:before="60" w:after="60"/>
              <w:jc w:val="center"/>
              <w:rPr>
                <w:lang w:eastAsia="en-US"/>
              </w:rPr>
            </w:pPr>
            <w:r w:rsidRPr="00C91800">
              <w:rPr>
                <w:lang w:eastAsia="en-US"/>
              </w:rPr>
              <w:t>Optimāls</w:t>
            </w:r>
          </w:p>
          <w:p w:rsidR="00F870D6" w:rsidRPr="00C91800" w:rsidRDefault="00F870D6" w:rsidP="00C91800">
            <w:pPr>
              <w:spacing w:before="60" w:after="60"/>
              <w:jc w:val="center"/>
              <w:rPr>
                <w:lang w:eastAsia="en-US"/>
              </w:rPr>
            </w:pPr>
            <w:r w:rsidRPr="00C91800">
              <w:rPr>
                <w:lang w:eastAsia="en-US"/>
              </w:rPr>
              <w:t>(6-7-8 balles)</w:t>
            </w:r>
          </w:p>
        </w:tc>
        <w:tc>
          <w:tcPr>
            <w:tcW w:w="1984" w:type="dxa"/>
          </w:tcPr>
          <w:p w:rsidR="00F870D6" w:rsidRPr="00C91800" w:rsidRDefault="00F870D6" w:rsidP="00C91800">
            <w:pPr>
              <w:spacing w:before="120" w:after="120"/>
              <w:rPr>
                <w:lang w:eastAsia="en-US"/>
              </w:rPr>
            </w:pPr>
            <w:r w:rsidRPr="00C91800">
              <w:rPr>
                <w:lang w:eastAsia="en-US"/>
              </w:rPr>
              <w:t>Angļu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115 (52,8%)</w:t>
            </w:r>
          </w:p>
        </w:tc>
        <w:tc>
          <w:tcPr>
            <w:tcW w:w="1843" w:type="dxa"/>
            <w:vAlign w:val="center"/>
          </w:tcPr>
          <w:p w:rsidR="00F870D6" w:rsidRPr="00C91800" w:rsidRDefault="00F870D6" w:rsidP="00C91800">
            <w:pPr>
              <w:spacing w:before="120" w:after="120"/>
              <w:jc w:val="center"/>
              <w:rPr>
                <w:lang w:eastAsia="en-US"/>
              </w:rPr>
            </w:pPr>
            <w:r w:rsidRPr="00C91800">
              <w:rPr>
                <w:lang w:eastAsia="en-US"/>
              </w:rPr>
              <w:t>105 (48,5%)</w:t>
            </w:r>
          </w:p>
        </w:tc>
        <w:tc>
          <w:tcPr>
            <w:tcW w:w="1843" w:type="dxa"/>
            <w:vAlign w:val="center"/>
          </w:tcPr>
          <w:p w:rsidR="00F870D6" w:rsidRPr="00C91800" w:rsidRDefault="00F870D6" w:rsidP="00C91800">
            <w:pPr>
              <w:spacing w:before="120" w:after="120"/>
              <w:jc w:val="center"/>
              <w:rPr>
                <w:lang w:eastAsia="en-US"/>
              </w:rPr>
            </w:pPr>
            <w:r w:rsidRPr="00C91800">
              <w:rPr>
                <w:lang w:eastAsia="en-US"/>
              </w:rPr>
              <w:t>120 (55,2%)</w:t>
            </w:r>
          </w:p>
        </w:tc>
      </w:tr>
      <w:tr w:rsidR="00F870D6" w:rsidRPr="00F6656E" w:rsidTr="00C91800">
        <w:trPr>
          <w:trHeight w:val="373"/>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Latviešu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113 (51,9%)</w:t>
            </w:r>
          </w:p>
        </w:tc>
        <w:tc>
          <w:tcPr>
            <w:tcW w:w="1843" w:type="dxa"/>
            <w:vAlign w:val="center"/>
          </w:tcPr>
          <w:p w:rsidR="00F870D6" w:rsidRPr="00C91800" w:rsidRDefault="00F870D6" w:rsidP="00C91800">
            <w:pPr>
              <w:spacing w:before="120" w:after="120"/>
              <w:jc w:val="center"/>
              <w:rPr>
                <w:lang w:eastAsia="en-US"/>
              </w:rPr>
            </w:pPr>
            <w:r w:rsidRPr="00C91800">
              <w:rPr>
                <w:lang w:eastAsia="en-US"/>
              </w:rPr>
              <w:t>151 (68,3%)</w:t>
            </w:r>
          </w:p>
        </w:tc>
        <w:tc>
          <w:tcPr>
            <w:tcW w:w="1843" w:type="dxa"/>
            <w:vAlign w:val="center"/>
          </w:tcPr>
          <w:p w:rsidR="00F870D6" w:rsidRPr="00C91800" w:rsidRDefault="00F870D6" w:rsidP="00C91800">
            <w:pPr>
              <w:spacing w:before="120" w:after="120"/>
              <w:jc w:val="center"/>
              <w:rPr>
                <w:lang w:eastAsia="en-US"/>
              </w:rPr>
            </w:pPr>
            <w:r w:rsidRPr="00C91800">
              <w:rPr>
                <w:lang w:eastAsia="en-US"/>
              </w:rPr>
              <w:t>141 (64,9%)</w:t>
            </w:r>
          </w:p>
        </w:tc>
      </w:tr>
      <w:tr w:rsidR="00F870D6" w:rsidRPr="00F6656E" w:rsidTr="00C91800">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Matemātika</w:t>
            </w:r>
          </w:p>
        </w:tc>
        <w:tc>
          <w:tcPr>
            <w:tcW w:w="1843" w:type="dxa"/>
            <w:vAlign w:val="center"/>
          </w:tcPr>
          <w:p w:rsidR="00F870D6" w:rsidRPr="00C91800" w:rsidRDefault="00F870D6" w:rsidP="00C91800">
            <w:pPr>
              <w:spacing w:before="120" w:after="120"/>
              <w:jc w:val="center"/>
              <w:rPr>
                <w:lang w:eastAsia="en-US"/>
              </w:rPr>
            </w:pPr>
            <w:r w:rsidRPr="00C91800">
              <w:rPr>
                <w:lang w:eastAsia="en-US"/>
              </w:rPr>
              <w:t>81 (37,2%)</w:t>
            </w:r>
          </w:p>
        </w:tc>
        <w:tc>
          <w:tcPr>
            <w:tcW w:w="1843" w:type="dxa"/>
            <w:vAlign w:val="center"/>
          </w:tcPr>
          <w:p w:rsidR="00F870D6" w:rsidRPr="00C91800" w:rsidRDefault="00F870D6" w:rsidP="00C91800">
            <w:pPr>
              <w:spacing w:before="120" w:after="120"/>
              <w:jc w:val="center"/>
              <w:rPr>
                <w:lang w:eastAsia="en-US"/>
              </w:rPr>
            </w:pPr>
            <w:r w:rsidRPr="00C91800">
              <w:rPr>
                <w:lang w:eastAsia="en-US"/>
              </w:rPr>
              <w:t>90 (40,7%)</w:t>
            </w:r>
          </w:p>
        </w:tc>
        <w:tc>
          <w:tcPr>
            <w:tcW w:w="1843" w:type="dxa"/>
            <w:vAlign w:val="center"/>
          </w:tcPr>
          <w:p w:rsidR="00F870D6" w:rsidRPr="00C91800" w:rsidRDefault="00F870D6" w:rsidP="00C91800">
            <w:pPr>
              <w:spacing w:before="120" w:after="120"/>
              <w:jc w:val="center"/>
              <w:rPr>
                <w:lang w:eastAsia="en-US"/>
              </w:rPr>
            </w:pPr>
            <w:r w:rsidRPr="00C91800">
              <w:rPr>
                <w:lang w:eastAsia="en-US"/>
              </w:rPr>
              <w:t>122 (56,2%)</w:t>
            </w:r>
          </w:p>
        </w:tc>
      </w:tr>
      <w:tr w:rsidR="00F870D6" w:rsidRPr="00F6656E" w:rsidTr="00C91800">
        <w:tc>
          <w:tcPr>
            <w:tcW w:w="1526" w:type="dxa"/>
            <w:vMerge w:val="restart"/>
            <w:vAlign w:val="center"/>
          </w:tcPr>
          <w:p w:rsidR="00F870D6" w:rsidRPr="00C91800" w:rsidRDefault="00F870D6" w:rsidP="00C91800">
            <w:pPr>
              <w:spacing w:before="60" w:after="60"/>
              <w:jc w:val="center"/>
              <w:rPr>
                <w:lang w:eastAsia="en-US"/>
              </w:rPr>
            </w:pPr>
            <w:r w:rsidRPr="00C91800">
              <w:rPr>
                <w:lang w:eastAsia="en-US"/>
              </w:rPr>
              <w:t>Pietiekams</w:t>
            </w:r>
          </w:p>
          <w:p w:rsidR="00F870D6" w:rsidRPr="00C91800" w:rsidRDefault="00F870D6" w:rsidP="00C91800">
            <w:pPr>
              <w:spacing w:before="60" w:after="60"/>
              <w:jc w:val="center"/>
              <w:rPr>
                <w:lang w:eastAsia="en-US"/>
              </w:rPr>
            </w:pPr>
            <w:r w:rsidRPr="00C91800">
              <w:rPr>
                <w:lang w:eastAsia="en-US"/>
              </w:rPr>
              <w:t>(4-5 balles)</w:t>
            </w:r>
          </w:p>
        </w:tc>
        <w:tc>
          <w:tcPr>
            <w:tcW w:w="1984" w:type="dxa"/>
          </w:tcPr>
          <w:p w:rsidR="00F870D6" w:rsidRPr="00C91800" w:rsidRDefault="00F870D6" w:rsidP="00C91800">
            <w:pPr>
              <w:spacing w:before="120" w:after="120"/>
              <w:rPr>
                <w:lang w:eastAsia="en-US"/>
              </w:rPr>
            </w:pPr>
            <w:r w:rsidRPr="00C91800">
              <w:rPr>
                <w:lang w:eastAsia="en-US"/>
              </w:rPr>
              <w:t>Angļu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1 (0,5%)</w:t>
            </w:r>
          </w:p>
        </w:tc>
        <w:tc>
          <w:tcPr>
            <w:tcW w:w="1843" w:type="dxa"/>
            <w:vAlign w:val="center"/>
          </w:tcPr>
          <w:p w:rsidR="00F870D6" w:rsidRPr="00C91800" w:rsidRDefault="00F870D6" w:rsidP="00C91800">
            <w:pPr>
              <w:spacing w:before="120" w:after="120"/>
              <w:jc w:val="center"/>
              <w:rPr>
                <w:lang w:eastAsia="en-US"/>
              </w:rPr>
            </w:pPr>
            <w:r w:rsidRPr="00C91800">
              <w:rPr>
                <w:lang w:eastAsia="en-US"/>
              </w:rPr>
              <w:t>1 (0,5%)</w:t>
            </w:r>
          </w:p>
        </w:tc>
        <w:tc>
          <w:tcPr>
            <w:tcW w:w="1843" w:type="dxa"/>
            <w:vAlign w:val="center"/>
          </w:tcPr>
          <w:p w:rsidR="00F870D6" w:rsidRPr="00C91800" w:rsidRDefault="00F870D6" w:rsidP="00C91800">
            <w:pPr>
              <w:spacing w:before="120" w:after="120"/>
              <w:jc w:val="center"/>
              <w:rPr>
                <w:lang w:eastAsia="en-US"/>
              </w:rPr>
            </w:pPr>
            <w:r w:rsidRPr="00C91800">
              <w:rPr>
                <w:lang w:eastAsia="en-US"/>
              </w:rPr>
              <w:t>10 (4,6%)</w:t>
            </w:r>
          </w:p>
        </w:tc>
      </w:tr>
      <w:tr w:rsidR="00F870D6" w:rsidRPr="00F6656E" w:rsidTr="00C91800">
        <w:trPr>
          <w:trHeight w:val="298"/>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Latviešu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9 (4,2%)</w:t>
            </w:r>
          </w:p>
        </w:tc>
        <w:tc>
          <w:tcPr>
            <w:tcW w:w="1843" w:type="dxa"/>
            <w:vAlign w:val="center"/>
          </w:tcPr>
          <w:p w:rsidR="00F870D6" w:rsidRPr="00C91800" w:rsidRDefault="00F870D6" w:rsidP="00C91800">
            <w:pPr>
              <w:spacing w:before="120" w:after="120"/>
              <w:jc w:val="center"/>
              <w:rPr>
                <w:lang w:eastAsia="en-US"/>
              </w:rPr>
            </w:pPr>
            <w:r w:rsidRPr="00C91800">
              <w:rPr>
                <w:lang w:eastAsia="en-US"/>
              </w:rPr>
              <w:t>18 (8,1%)</w:t>
            </w:r>
          </w:p>
        </w:tc>
        <w:tc>
          <w:tcPr>
            <w:tcW w:w="1843" w:type="dxa"/>
            <w:vAlign w:val="center"/>
          </w:tcPr>
          <w:p w:rsidR="00F870D6" w:rsidRPr="00C91800" w:rsidRDefault="00F870D6" w:rsidP="00C91800">
            <w:pPr>
              <w:spacing w:before="120" w:after="120"/>
              <w:jc w:val="center"/>
              <w:rPr>
                <w:lang w:eastAsia="en-US"/>
              </w:rPr>
            </w:pPr>
            <w:r w:rsidRPr="00C91800">
              <w:rPr>
                <w:lang w:eastAsia="en-US"/>
              </w:rPr>
              <w:t>18 (8,3%)</w:t>
            </w:r>
          </w:p>
        </w:tc>
      </w:tr>
      <w:tr w:rsidR="00F870D6" w:rsidRPr="00F6656E" w:rsidTr="00C91800">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Matemātika</w:t>
            </w:r>
          </w:p>
        </w:tc>
        <w:tc>
          <w:tcPr>
            <w:tcW w:w="1843" w:type="dxa"/>
            <w:vAlign w:val="center"/>
          </w:tcPr>
          <w:p w:rsidR="00F870D6" w:rsidRPr="00C91800" w:rsidRDefault="00F870D6" w:rsidP="00C91800">
            <w:pPr>
              <w:spacing w:before="120" w:after="120"/>
              <w:jc w:val="center"/>
              <w:rPr>
                <w:lang w:eastAsia="en-US"/>
              </w:rPr>
            </w:pPr>
            <w:r w:rsidRPr="00C91800">
              <w:rPr>
                <w:lang w:eastAsia="en-US"/>
              </w:rPr>
              <w:t>3 (1,4%)</w:t>
            </w:r>
          </w:p>
        </w:tc>
        <w:tc>
          <w:tcPr>
            <w:tcW w:w="1843" w:type="dxa"/>
            <w:vAlign w:val="center"/>
          </w:tcPr>
          <w:p w:rsidR="00F870D6" w:rsidRPr="00C91800" w:rsidRDefault="00F870D6" w:rsidP="00C91800">
            <w:pPr>
              <w:spacing w:before="120" w:after="120"/>
              <w:jc w:val="center"/>
              <w:rPr>
                <w:lang w:eastAsia="en-US"/>
              </w:rPr>
            </w:pPr>
            <w:r w:rsidRPr="00C91800">
              <w:rPr>
                <w:lang w:eastAsia="en-US"/>
              </w:rPr>
              <w:t>4 (1,8%)</w:t>
            </w:r>
          </w:p>
        </w:tc>
        <w:tc>
          <w:tcPr>
            <w:tcW w:w="1843" w:type="dxa"/>
            <w:vAlign w:val="center"/>
          </w:tcPr>
          <w:p w:rsidR="00F870D6" w:rsidRPr="00C91800" w:rsidRDefault="00F870D6" w:rsidP="00C91800">
            <w:pPr>
              <w:spacing w:before="120" w:after="120"/>
              <w:jc w:val="center"/>
              <w:rPr>
                <w:lang w:eastAsia="en-US"/>
              </w:rPr>
            </w:pPr>
            <w:r w:rsidRPr="00C91800">
              <w:rPr>
                <w:lang w:eastAsia="en-US"/>
              </w:rPr>
              <w:t>9 (4,1%)</w:t>
            </w:r>
          </w:p>
        </w:tc>
      </w:tr>
      <w:tr w:rsidR="00F870D6" w:rsidRPr="00F6656E" w:rsidTr="00C91800">
        <w:tc>
          <w:tcPr>
            <w:tcW w:w="1526" w:type="dxa"/>
            <w:vMerge w:val="restart"/>
            <w:vAlign w:val="center"/>
          </w:tcPr>
          <w:p w:rsidR="00F870D6" w:rsidRPr="00C91800" w:rsidRDefault="00F870D6" w:rsidP="00C91800">
            <w:pPr>
              <w:spacing w:before="60" w:after="60"/>
              <w:jc w:val="center"/>
              <w:rPr>
                <w:lang w:eastAsia="en-US"/>
              </w:rPr>
            </w:pPr>
            <w:r w:rsidRPr="00C91800">
              <w:rPr>
                <w:lang w:eastAsia="en-US"/>
              </w:rPr>
              <w:t>Nepietiekams</w:t>
            </w:r>
          </w:p>
          <w:p w:rsidR="00F870D6" w:rsidRPr="00C91800" w:rsidRDefault="00F870D6" w:rsidP="00C91800">
            <w:pPr>
              <w:spacing w:before="60" w:after="60"/>
              <w:jc w:val="center"/>
              <w:rPr>
                <w:lang w:eastAsia="en-US"/>
              </w:rPr>
            </w:pPr>
            <w:r w:rsidRPr="00C91800">
              <w:rPr>
                <w:lang w:eastAsia="en-US"/>
              </w:rPr>
              <w:t>(1-2-3 balles)</w:t>
            </w:r>
          </w:p>
        </w:tc>
        <w:tc>
          <w:tcPr>
            <w:tcW w:w="1984" w:type="dxa"/>
          </w:tcPr>
          <w:p w:rsidR="00F870D6" w:rsidRPr="00C91800" w:rsidRDefault="00F870D6" w:rsidP="00C91800">
            <w:pPr>
              <w:spacing w:before="120" w:after="120"/>
              <w:rPr>
                <w:lang w:eastAsia="en-US"/>
              </w:rPr>
            </w:pPr>
            <w:r w:rsidRPr="00C91800">
              <w:rPr>
                <w:lang w:eastAsia="en-US"/>
              </w:rPr>
              <w:t>Angļu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r>
      <w:tr w:rsidR="00F870D6" w:rsidRPr="00F6656E" w:rsidTr="00C91800">
        <w:trPr>
          <w:trHeight w:val="305"/>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Latviešu valoda</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vAlign w:val="center"/>
          </w:tcPr>
          <w:p w:rsidR="00F870D6" w:rsidRPr="00C91800" w:rsidRDefault="00F870D6" w:rsidP="00C91800">
            <w:pPr>
              <w:spacing w:before="120" w:after="120"/>
              <w:jc w:val="center"/>
              <w:rPr>
                <w:lang w:eastAsia="en-US"/>
              </w:rPr>
            </w:pPr>
            <w:r w:rsidRPr="00C91800">
              <w:rPr>
                <w:lang w:eastAsia="en-US"/>
              </w:rPr>
              <w:t>-</w:t>
            </w:r>
          </w:p>
        </w:tc>
      </w:tr>
      <w:tr w:rsidR="00F870D6" w:rsidRPr="00F6656E" w:rsidTr="00C91800">
        <w:tc>
          <w:tcPr>
            <w:tcW w:w="1526" w:type="dxa"/>
            <w:vMerge/>
            <w:tcBorders>
              <w:bottom w:val="double" w:sz="4" w:space="0" w:color="auto"/>
            </w:tcBorders>
            <w:vAlign w:val="center"/>
          </w:tcPr>
          <w:p w:rsidR="00F870D6" w:rsidRPr="00C91800" w:rsidRDefault="00F870D6" w:rsidP="00C91800">
            <w:pPr>
              <w:spacing w:before="120" w:after="120"/>
              <w:jc w:val="center"/>
              <w:rPr>
                <w:lang w:eastAsia="en-US"/>
              </w:rPr>
            </w:pPr>
          </w:p>
        </w:tc>
        <w:tc>
          <w:tcPr>
            <w:tcW w:w="1984" w:type="dxa"/>
            <w:tcBorders>
              <w:bottom w:val="double" w:sz="4" w:space="0" w:color="auto"/>
            </w:tcBorders>
          </w:tcPr>
          <w:p w:rsidR="00F870D6" w:rsidRPr="00C91800" w:rsidRDefault="00F870D6" w:rsidP="00C91800">
            <w:pPr>
              <w:spacing w:before="120" w:after="120"/>
              <w:rPr>
                <w:lang w:eastAsia="en-US"/>
              </w:rPr>
            </w:pPr>
            <w:r w:rsidRPr="00C91800">
              <w:rPr>
                <w:lang w:eastAsia="en-US"/>
              </w:rPr>
              <w:t>Matemātika</w:t>
            </w:r>
          </w:p>
        </w:tc>
        <w:tc>
          <w:tcPr>
            <w:tcW w:w="1843" w:type="dxa"/>
            <w:tcBorders>
              <w:bottom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tcBorders>
              <w:bottom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w:t>
            </w:r>
          </w:p>
        </w:tc>
        <w:tc>
          <w:tcPr>
            <w:tcW w:w="1843" w:type="dxa"/>
            <w:tcBorders>
              <w:bottom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w:t>
            </w:r>
          </w:p>
        </w:tc>
      </w:tr>
      <w:tr w:rsidR="00F870D6" w:rsidRPr="00F6656E" w:rsidTr="00C91800">
        <w:tc>
          <w:tcPr>
            <w:tcW w:w="1526" w:type="dxa"/>
            <w:vMerge w:val="restart"/>
            <w:tcBorders>
              <w:top w:val="double" w:sz="4" w:space="0" w:color="auto"/>
            </w:tcBorders>
            <w:vAlign w:val="center"/>
          </w:tcPr>
          <w:p w:rsidR="00F870D6" w:rsidRPr="00C91800" w:rsidRDefault="00F870D6" w:rsidP="00C91800">
            <w:pPr>
              <w:spacing w:before="120" w:after="120"/>
              <w:jc w:val="center"/>
              <w:rPr>
                <w:lang w:eastAsia="en-US"/>
              </w:rPr>
            </w:pPr>
            <w:r w:rsidRPr="00C91800">
              <w:rPr>
                <w:lang w:eastAsia="en-US"/>
              </w:rPr>
              <w:t>Vidējie vērtējumi (ballēs)</w:t>
            </w:r>
          </w:p>
        </w:tc>
        <w:tc>
          <w:tcPr>
            <w:tcW w:w="1984" w:type="dxa"/>
            <w:tcBorders>
              <w:top w:val="double" w:sz="4" w:space="0" w:color="auto"/>
            </w:tcBorders>
          </w:tcPr>
          <w:p w:rsidR="00F870D6" w:rsidRPr="00C91800" w:rsidRDefault="00F870D6" w:rsidP="00C91800">
            <w:pPr>
              <w:spacing w:before="120" w:after="120"/>
              <w:rPr>
                <w:lang w:eastAsia="en-US"/>
              </w:rPr>
            </w:pPr>
            <w:r w:rsidRPr="00C91800">
              <w:rPr>
                <w:lang w:eastAsia="en-US"/>
              </w:rPr>
              <w:t>Angļu valoda</w:t>
            </w:r>
          </w:p>
        </w:tc>
        <w:tc>
          <w:tcPr>
            <w:tcW w:w="1843" w:type="dxa"/>
            <w:tcBorders>
              <w:top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8,39</w:t>
            </w:r>
          </w:p>
        </w:tc>
        <w:tc>
          <w:tcPr>
            <w:tcW w:w="1843" w:type="dxa"/>
            <w:tcBorders>
              <w:top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8,48</w:t>
            </w:r>
          </w:p>
        </w:tc>
        <w:tc>
          <w:tcPr>
            <w:tcW w:w="1843" w:type="dxa"/>
            <w:tcBorders>
              <w:top w:val="double" w:sz="4" w:space="0" w:color="auto"/>
            </w:tcBorders>
            <w:vAlign w:val="center"/>
          </w:tcPr>
          <w:p w:rsidR="00F870D6" w:rsidRPr="00C91800" w:rsidRDefault="00F870D6" w:rsidP="00C91800">
            <w:pPr>
              <w:spacing w:before="120" w:after="120"/>
              <w:jc w:val="center"/>
              <w:rPr>
                <w:b/>
                <w:lang w:eastAsia="en-US"/>
              </w:rPr>
            </w:pPr>
            <w:r w:rsidRPr="00C91800">
              <w:rPr>
                <w:b/>
                <w:lang w:eastAsia="en-US"/>
              </w:rPr>
              <w:t>8,02</w:t>
            </w:r>
          </w:p>
        </w:tc>
      </w:tr>
      <w:tr w:rsidR="00F870D6" w:rsidRPr="00F6656E" w:rsidTr="00C91800">
        <w:trPr>
          <w:trHeight w:val="447"/>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Latviešu valoda</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8,02</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7,58</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7,54</w:t>
            </w:r>
          </w:p>
        </w:tc>
      </w:tr>
      <w:tr w:rsidR="00F870D6" w:rsidRPr="00F6656E" w:rsidTr="00C91800">
        <w:trPr>
          <w:trHeight w:val="424"/>
        </w:trPr>
        <w:tc>
          <w:tcPr>
            <w:tcW w:w="1526" w:type="dxa"/>
            <w:vMerge/>
            <w:vAlign w:val="center"/>
          </w:tcPr>
          <w:p w:rsidR="00F870D6" w:rsidRPr="00C91800" w:rsidRDefault="00F870D6" w:rsidP="00C91800">
            <w:pPr>
              <w:spacing w:before="120" w:after="120"/>
              <w:jc w:val="center"/>
              <w:rPr>
                <w:lang w:eastAsia="en-US"/>
              </w:rPr>
            </w:pPr>
          </w:p>
        </w:tc>
        <w:tc>
          <w:tcPr>
            <w:tcW w:w="1984" w:type="dxa"/>
          </w:tcPr>
          <w:p w:rsidR="00F870D6" w:rsidRPr="00C91800" w:rsidRDefault="00F870D6" w:rsidP="00C91800">
            <w:pPr>
              <w:spacing w:before="120" w:after="120"/>
              <w:rPr>
                <w:lang w:eastAsia="en-US"/>
              </w:rPr>
            </w:pPr>
            <w:r w:rsidRPr="00C91800">
              <w:rPr>
                <w:lang w:eastAsia="en-US"/>
              </w:rPr>
              <w:t>Matemātika</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8,66</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8,48</w:t>
            </w:r>
          </w:p>
        </w:tc>
        <w:tc>
          <w:tcPr>
            <w:tcW w:w="1843" w:type="dxa"/>
            <w:vAlign w:val="center"/>
          </w:tcPr>
          <w:p w:rsidR="00F870D6" w:rsidRPr="00C91800" w:rsidRDefault="00F870D6" w:rsidP="00C91800">
            <w:pPr>
              <w:spacing w:before="120" w:after="120"/>
              <w:jc w:val="center"/>
              <w:rPr>
                <w:b/>
                <w:lang w:eastAsia="en-US"/>
              </w:rPr>
            </w:pPr>
            <w:r w:rsidRPr="00C91800">
              <w:rPr>
                <w:b/>
                <w:lang w:eastAsia="en-US"/>
              </w:rPr>
              <w:t>8,01</w:t>
            </w:r>
          </w:p>
        </w:tc>
      </w:tr>
      <w:tr w:rsidR="00F870D6" w:rsidRPr="00F6656E" w:rsidTr="00C91800">
        <w:tc>
          <w:tcPr>
            <w:tcW w:w="3510" w:type="dxa"/>
            <w:gridSpan w:val="2"/>
            <w:vAlign w:val="center"/>
          </w:tcPr>
          <w:p w:rsidR="00F870D6" w:rsidRPr="00C91800" w:rsidRDefault="00F870D6" w:rsidP="00C91800">
            <w:pPr>
              <w:spacing w:before="120" w:after="120"/>
              <w:jc w:val="center"/>
              <w:rPr>
                <w:lang w:eastAsia="en-US"/>
              </w:rPr>
            </w:pPr>
            <w:r w:rsidRPr="00C91800">
              <w:rPr>
                <w:lang w:eastAsia="en-US"/>
              </w:rPr>
              <w:t>Skolēnu skaits</w:t>
            </w:r>
          </w:p>
        </w:tc>
        <w:tc>
          <w:tcPr>
            <w:tcW w:w="1843" w:type="dxa"/>
            <w:vAlign w:val="center"/>
          </w:tcPr>
          <w:p w:rsidR="00F870D6" w:rsidRPr="00C91800" w:rsidRDefault="00F870D6" w:rsidP="00C91800">
            <w:pPr>
              <w:spacing w:before="120" w:after="120"/>
              <w:jc w:val="center"/>
              <w:rPr>
                <w:lang w:eastAsia="en-US"/>
              </w:rPr>
            </w:pPr>
            <w:r w:rsidRPr="00C91800">
              <w:rPr>
                <w:lang w:eastAsia="en-US"/>
              </w:rPr>
              <w:t>218</w:t>
            </w:r>
          </w:p>
        </w:tc>
        <w:tc>
          <w:tcPr>
            <w:tcW w:w="1843" w:type="dxa"/>
            <w:vAlign w:val="center"/>
          </w:tcPr>
          <w:p w:rsidR="00F870D6" w:rsidRPr="00C91800" w:rsidRDefault="00F870D6" w:rsidP="00C91800">
            <w:pPr>
              <w:spacing w:before="120" w:after="120"/>
              <w:jc w:val="center"/>
              <w:rPr>
                <w:lang w:eastAsia="en-US"/>
              </w:rPr>
            </w:pPr>
            <w:r w:rsidRPr="00C91800">
              <w:rPr>
                <w:lang w:eastAsia="en-US"/>
              </w:rPr>
              <w:t>221</w:t>
            </w:r>
          </w:p>
        </w:tc>
        <w:tc>
          <w:tcPr>
            <w:tcW w:w="1843" w:type="dxa"/>
            <w:vAlign w:val="center"/>
          </w:tcPr>
          <w:p w:rsidR="00F870D6" w:rsidRPr="00C91800" w:rsidRDefault="00F870D6" w:rsidP="00C91800">
            <w:pPr>
              <w:spacing w:before="120" w:after="120"/>
              <w:jc w:val="center"/>
              <w:rPr>
                <w:lang w:eastAsia="en-US"/>
              </w:rPr>
            </w:pPr>
            <w:r w:rsidRPr="00C91800">
              <w:rPr>
                <w:lang w:eastAsia="en-US"/>
              </w:rPr>
              <w:t>217</w:t>
            </w:r>
          </w:p>
        </w:tc>
      </w:tr>
    </w:tbl>
    <w:p w:rsidR="00F870D6" w:rsidRPr="00F6656E" w:rsidRDefault="00F870D6" w:rsidP="00694A0A">
      <w:r w:rsidRPr="00F6656E">
        <w:br w:type="page"/>
      </w:r>
    </w:p>
    <w:p w:rsidR="00F870D6" w:rsidRPr="009B549A" w:rsidRDefault="00F870D6" w:rsidP="009B549A">
      <w:pPr>
        <w:pStyle w:val="Heading3"/>
        <w:numPr>
          <w:ilvl w:val="2"/>
          <w:numId w:val="20"/>
        </w:numPr>
        <w:rPr>
          <w:rFonts w:ascii="Times New Roman" w:hAnsi="Times New Roman" w:cs="Times New Roman"/>
        </w:rPr>
      </w:pPr>
      <w:bookmarkStart w:id="12" w:name="_Toc394514134"/>
      <w:r w:rsidRPr="009B549A">
        <w:rPr>
          <w:rFonts w:ascii="Times New Roman" w:hAnsi="Times New Roman" w:cs="Times New Roman"/>
        </w:rPr>
        <w:t>Skolēnu sasniegumi valsts pārbaudes darbos.</w:t>
      </w:r>
      <w:bookmarkEnd w:id="12"/>
    </w:p>
    <w:p w:rsidR="00F870D6" w:rsidRPr="00F6656E" w:rsidRDefault="00F870D6" w:rsidP="00694A0A">
      <w:pPr>
        <w:spacing w:before="120" w:line="276" w:lineRule="auto"/>
        <w:ind w:firstLine="720"/>
        <w:jc w:val="both"/>
      </w:pPr>
      <w:r w:rsidRPr="00F6656E">
        <w:t>Skola katru gadu uzskaita un analizē skolēnu sasniegumus valsts pārbaudes darbos un centralizētajos eksāmenos, veic salīdzinošo analīzi ar Centra rajona un valsts rezultātiem.</w:t>
      </w:r>
    </w:p>
    <w:p w:rsidR="00F870D6" w:rsidRPr="00F6656E" w:rsidRDefault="00F870D6" w:rsidP="00694A0A">
      <w:pPr>
        <w:spacing w:before="120" w:line="360" w:lineRule="auto"/>
        <w:ind w:firstLine="720"/>
        <w:jc w:val="both"/>
      </w:pPr>
      <w:r w:rsidRPr="00F6656E">
        <w:t>9. klases skolēnu gada vērtējumi valsts pārbaudes darbos pēdējos trīs mācību gados.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1791"/>
        <w:gridCol w:w="1809"/>
        <w:gridCol w:w="1809"/>
        <w:gridCol w:w="1810"/>
      </w:tblGrid>
      <w:tr w:rsidR="00F870D6" w:rsidRPr="00F6656E" w:rsidTr="00C91800">
        <w:tc>
          <w:tcPr>
            <w:tcW w:w="1536" w:type="dxa"/>
            <w:tcBorders>
              <w:bottom w:val="double" w:sz="4" w:space="0" w:color="auto"/>
            </w:tcBorders>
            <w:vAlign w:val="center"/>
          </w:tcPr>
          <w:p w:rsidR="00F870D6" w:rsidRPr="00C91800" w:rsidRDefault="00F870D6" w:rsidP="00C91800">
            <w:pPr>
              <w:spacing w:before="60" w:after="60"/>
              <w:rPr>
                <w:b/>
                <w:lang w:eastAsia="en-US"/>
              </w:rPr>
            </w:pPr>
            <w:r w:rsidRPr="00C91800">
              <w:rPr>
                <w:b/>
                <w:lang w:eastAsia="en-US"/>
              </w:rPr>
              <w:t>Zināšanu līmenis</w:t>
            </w:r>
          </w:p>
        </w:tc>
        <w:tc>
          <w:tcPr>
            <w:tcW w:w="1791" w:type="dxa"/>
            <w:tcBorders>
              <w:bottom w:val="double" w:sz="4" w:space="0" w:color="auto"/>
            </w:tcBorders>
            <w:vAlign w:val="center"/>
          </w:tcPr>
          <w:p w:rsidR="00F870D6" w:rsidRPr="00C91800" w:rsidRDefault="00F870D6" w:rsidP="00C91800">
            <w:pPr>
              <w:spacing w:before="60" w:after="60"/>
              <w:rPr>
                <w:b/>
                <w:lang w:eastAsia="en-US"/>
              </w:rPr>
            </w:pPr>
            <w:r w:rsidRPr="00C91800">
              <w:rPr>
                <w:b/>
                <w:lang w:eastAsia="en-US"/>
              </w:rPr>
              <w:t>Mācību priekšmets</w:t>
            </w:r>
          </w:p>
        </w:tc>
        <w:tc>
          <w:tcPr>
            <w:tcW w:w="1809"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2011./12. m.g., skaits (%)</w:t>
            </w:r>
          </w:p>
        </w:tc>
        <w:tc>
          <w:tcPr>
            <w:tcW w:w="1809"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2012./13. m.g., skaits (%)</w:t>
            </w:r>
          </w:p>
        </w:tc>
        <w:tc>
          <w:tcPr>
            <w:tcW w:w="1810" w:type="dxa"/>
            <w:tcBorders>
              <w:bottom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2013./14. m.g., skaits (%)</w:t>
            </w:r>
          </w:p>
        </w:tc>
      </w:tr>
      <w:tr w:rsidR="00F870D6" w:rsidRPr="00F6656E" w:rsidTr="00C91800">
        <w:tc>
          <w:tcPr>
            <w:tcW w:w="1536" w:type="dxa"/>
            <w:vMerge w:val="restart"/>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Augsts</w:t>
            </w:r>
          </w:p>
          <w:p w:rsidR="00F870D6" w:rsidRPr="00C91800" w:rsidRDefault="00F870D6" w:rsidP="00C91800">
            <w:pPr>
              <w:spacing w:before="60" w:after="60"/>
              <w:jc w:val="center"/>
              <w:rPr>
                <w:lang w:eastAsia="en-US"/>
              </w:rPr>
            </w:pPr>
            <w:r w:rsidRPr="00C91800">
              <w:rPr>
                <w:lang w:eastAsia="en-US"/>
              </w:rPr>
              <w:t>(9-10 balles)</w:t>
            </w:r>
          </w:p>
        </w:tc>
        <w:tc>
          <w:tcPr>
            <w:tcW w:w="1791" w:type="dxa"/>
            <w:tcBorders>
              <w:top w:val="double" w:sz="4" w:space="0" w:color="auto"/>
            </w:tcBorders>
          </w:tcPr>
          <w:p w:rsidR="00F870D6" w:rsidRPr="00C91800" w:rsidRDefault="00F870D6" w:rsidP="00C91800">
            <w:pPr>
              <w:spacing w:before="60" w:after="60"/>
              <w:rPr>
                <w:lang w:eastAsia="en-US"/>
              </w:rPr>
            </w:pPr>
            <w:r w:rsidRPr="00C91800">
              <w:rPr>
                <w:lang w:eastAsia="en-US"/>
              </w:rPr>
              <w:t>Angļu valoda</w:t>
            </w:r>
          </w:p>
        </w:tc>
        <w:tc>
          <w:tcPr>
            <w:tcW w:w="1809"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89 (78,1%)</w:t>
            </w:r>
          </w:p>
        </w:tc>
        <w:tc>
          <w:tcPr>
            <w:tcW w:w="1809"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92 (77,9%)</w:t>
            </w:r>
          </w:p>
        </w:tc>
        <w:tc>
          <w:tcPr>
            <w:tcW w:w="1810" w:type="dxa"/>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94 (79,7%)</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Latviešu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32 (28,1%)</w:t>
            </w:r>
          </w:p>
        </w:tc>
        <w:tc>
          <w:tcPr>
            <w:tcW w:w="1809" w:type="dxa"/>
            <w:vAlign w:val="center"/>
          </w:tcPr>
          <w:p w:rsidR="00F870D6" w:rsidRPr="00C91800" w:rsidRDefault="00F870D6" w:rsidP="00C91800">
            <w:pPr>
              <w:spacing w:before="60" w:after="60"/>
              <w:jc w:val="center"/>
              <w:rPr>
                <w:lang w:eastAsia="en-US"/>
              </w:rPr>
            </w:pPr>
            <w:r w:rsidRPr="00C91800">
              <w:rPr>
                <w:lang w:eastAsia="en-US"/>
              </w:rPr>
              <w:t>27 (22,8%)</w:t>
            </w:r>
          </w:p>
        </w:tc>
        <w:tc>
          <w:tcPr>
            <w:tcW w:w="1810" w:type="dxa"/>
            <w:vAlign w:val="center"/>
          </w:tcPr>
          <w:p w:rsidR="00F870D6" w:rsidRPr="00C91800" w:rsidRDefault="00F870D6" w:rsidP="00C91800">
            <w:pPr>
              <w:spacing w:before="60" w:after="60"/>
              <w:jc w:val="center"/>
              <w:rPr>
                <w:lang w:eastAsia="en-US"/>
              </w:rPr>
            </w:pPr>
            <w:r w:rsidRPr="00C91800">
              <w:rPr>
                <w:lang w:eastAsia="en-US"/>
              </w:rPr>
              <w:t>22 (18,5%)</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Latvijas un pasaules vēsture</w:t>
            </w:r>
          </w:p>
        </w:tc>
        <w:tc>
          <w:tcPr>
            <w:tcW w:w="1809" w:type="dxa"/>
            <w:vAlign w:val="center"/>
          </w:tcPr>
          <w:p w:rsidR="00F870D6" w:rsidRPr="00C91800" w:rsidRDefault="00F870D6" w:rsidP="00C91800">
            <w:pPr>
              <w:spacing w:before="60" w:after="60"/>
              <w:jc w:val="center"/>
              <w:rPr>
                <w:lang w:eastAsia="en-US"/>
              </w:rPr>
            </w:pPr>
            <w:r w:rsidRPr="00C91800">
              <w:rPr>
                <w:lang w:eastAsia="en-US"/>
              </w:rPr>
              <w:t>77 (67,6%)</w:t>
            </w:r>
          </w:p>
        </w:tc>
        <w:tc>
          <w:tcPr>
            <w:tcW w:w="1809" w:type="dxa"/>
            <w:vAlign w:val="center"/>
          </w:tcPr>
          <w:p w:rsidR="00F870D6" w:rsidRPr="00C91800" w:rsidRDefault="00F870D6" w:rsidP="00C91800">
            <w:pPr>
              <w:spacing w:before="60" w:after="60"/>
              <w:jc w:val="center"/>
              <w:rPr>
                <w:lang w:eastAsia="en-US"/>
              </w:rPr>
            </w:pPr>
            <w:r w:rsidRPr="00C91800">
              <w:rPr>
                <w:lang w:eastAsia="en-US"/>
              </w:rPr>
              <w:t>59 (50,0%)</w:t>
            </w:r>
          </w:p>
        </w:tc>
        <w:tc>
          <w:tcPr>
            <w:tcW w:w="1810" w:type="dxa"/>
            <w:vAlign w:val="center"/>
          </w:tcPr>
          <w:p w:rsidR="00F870D6" w:rsidRPr="00C91800" w:rsidRDefault="00F870D6" w:rsidP="00C91800">
            <w:pPr>
              <w:spacing w:before="60" w:after="60"/>
              <w:jc w:val="center"/>
              <w:rPr>
                <w:lang w:eastAsia="en-US"/>
              </w:rPr>
            </w:pPr>
            <w:r w:rsidRPr="00C91800">
              <w:rPr>
                <w:lang w:eastAsia="en-US"/>
              </w:rPr>
              <w:t>66 (56,4%)</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Matemātika</w:t>
            </w:r>
          </w:p>
        </w:tc>
        <w:tc>
          <w:tcPr>
            <w:tcW w:w="1809" w:type="dxa"/>
            <w:vAlign w:val="center"/>
          </w:tcPr>
          <w:p w:rsidR="00F870D6" w:rsidRPr="00C91800" w:rsidRDefault="00F870D6" w:rsidP="00C91800">
            <w:pPr>
              <w:spacing w:before="60" w:after="60"/>
              <w:jc w:val="center"/>
              <w:rPr>
                <w:lang w:eastAsia="en-US"/>
              </w:rPr>
            </w:pPr>
            <w:r w:rsidRPr="00C91800">
              <w:rPr>
                <w:lang w:eastAsia="en-US"/>
              </w:rPr>
              <w:t>95 (83,2%)</w:t>
            </w:r>
          </w:p>
        </w:tc>
        <w:tc>
          <w:tcPr>
            <w:tcW w:w="1809" w:type="dxa"/>
            <w:vAlign w:val="center"/>
          </w:tcPr>
          <w:p w:rsidR="00F870D6" w:rsidRPr="00C91800" w:rsidRDefault="00F870D6" w:rsidP="00C91800">
            <w:pPr>
              <w:spacing w:before="60" w:after="60"/>
              <w:jc w:val="center"/>
              <w:rPr>
                <w:lang w:eastAsia="en-US"/>
              </w:rPr>
            </w:pPr>
            <w:r w:rsidRPr="00C91800">
              <w:rPr>
                <w:lang w:eastAsia="en-US"/>
              </w:rPr>
              <w:t>100 (84,7%)</w:t>
            </w:r>
          </w:p>
        </w:tc>
        <w:tc>
          <w:tcPr>
            <w:tcW w:w="1810" w:type="dxa"/>
            <w:vAlign w:val="center"/>
          </w:tcPr>
          <w:p w:rsidR="00F870D6" w:rsidRPr="00C91800" w:rsidRDefault="00F870D6" w:rsidP="00C91800">
            <w:pPr>
              <w:spacing w:before="60" w:after="60"/>
              <w:jc w:val="center"/>
              <w:rPr>
                <w:lang w:eastAsia="en-US"/>
              </w:rPr>
            </w:pPr>
            <w:r w:rsidRPr="00C91800">
              <w:rPr>
                <w:lang w:eastAsia="en-US"/>
              </w:rPr>
              <w:t>106 (90,6%)</w:t>
            </w:r>
          </w:p>
        </w:tc>
      </w:tr>
      <w:tr w:rsidR="00F870D6" w:rsidRPr="00F6656E" w:rsidTr="00C91800">
        <w:tc>
          <w:tcPr>
            <w:tcW w:w="1536" w:type="dxa"/>
            <w:vMerge w:val="restart"/>
            <w:vAlign w:val="center"/>
          </w:tcPr>
          <w:p w:rsidR="00F870D6" w:rsidRPr="00C91800" w:rsidRDefault="00F870D6" w:rsidP="00C91800">
            <w:pPr>
              <w:spacing w:before="60" w:after="60"/>
              <w:jc w:val="center"/>
              <w:rPr>
                <w:lang w:eastAsia="en-US"/>
              </w:rPr>
            </w:pPr>
            <w:r w:rsidRPr="00C91800">
              <w:rPr>
                <w:lang w:eastAsia="en-US"/>
              </w:rPr>
              <w:t>Optimāls</w:t>
            </w:r>
          </w:p>
          <w:p w:rsidR="00F870D6" w:rsidRPr="00C91800" w:rsidRDefault="00F870D6" w:rsidP="00C91800">
            <w:pPr>
              <w:spacing w:before="60" w:after="60"/>
              <w:jc w:val="center"/>
              <w:rPr>
                <w:lang w:eastAsia="en-US"/>
              </w:rPr>
            </w:pPr>
            <w:r w:rsidRPr="00C91800">
              <w:rPr>
                <w:lang w:eastAsia="en-US"/>
              </w:rPr>
              <w:t>(6-7-8 balles)</w:t>
            </w:r>
          </w:p>
        </w:tc>
        <w:tc>
          <w:tcPr>
            <w:tcW w:w="1791" w:type="dxa"/>
          </w:tcPr>
          <w:p w:rsidR="00F870D6" w:rsidRPr="00C91800" w:rsidRDefault="00F870D6" w:rsidP="00C91800">
            <w:pPr>
              <w:spacing w:before="60" w:after="60"/>
              <w:rPr>
                <w:lang w:eastAsia="en-US"/>
              </w:rPr>
            </w:pPr>
            <w:r w:rsidRPr="00C91800">
              <w:rPr>
                <w:lang w:eastAsia="en-US"/>
              </w:rPr>
              <w:t>Angļu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24 (21,1%)</w:t>
            </w:r>
          </w:p>
        </w:tc>
        <w:tc>
          <w:tcPr>
            <w:tcW w:w="1809" w:type="dxa"/>
            <w:vAlign w:val="center"/>
          </w:tcPr>
          <w:p w:rsidR="00F870D6" w:rsidRPr="00C91800" w:rsidRDefault="00F870D6" w:rsidP="00C91800">
            <w:pPr>
              <w:spacing w:before="60" w:after="60"/>
              <w:jc w:val="center"/>
              <w:rPr>
                <w:lang w:eastAsia="en-US"/>
              </w:rPr>
            </w:pPr>
            <w:r w:rsidRPr="00C91800">
              <w:rPr>
                <w:lang w:eastAsia="en-US"/>
              </w:rPr>
              <w:t>25 (21,1%)</w:t>
            </w:r>
          </w:p>
        </w:tc>
        <w:tc>
          <w:tcPr>
            <w:tcW w:w="1810" w:type="dxa"/>
            <w:vAlign w:val="center"/>
          </w:tcPr>
          <w:p w:rsidR="00F870D6" w:rsidRPr="00C91800" w:rsidRDefault="00F870D6" w:rsidP="00C91800">
            <w:pPr>
              <w:spacing w:before="60" w:after="60"/>
              <w:jc w:val="center"/>
              <w:rPr>
                <w:lang w:eastAsia="en-US"/>
              </w:rPr>
            </w:pPr>
            <w:r w:rsidRPr="00C91800">
              <w:rPr>
                <w:lang w:eastAsia="en-US"/>
              </w:rPr>
              <w:t>24 (20,3%)</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Latviešu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79 (69,3%)</w:t>
            </w:r>
          </w:p>
        </w:tc>
        <w:tc>
          <w:tcPr>
            <w:tcW w:w="1809" w:type="dxa"/>
            <w:vAlign w:val="center"/>
          </w:tcPr>
          <w:p w:rsidR="00F870D6" w:rsidRPr="00C91800" w:rsidRDefault="00F870D6" w:rsidP="00C91800">
            <w:pPr>
              <w:spacing w:before="60" w:after="60"/>
              <w:jc w:val="center"/>
              <w:rPr>
                <w:lang w:eastAsia="en-US"/>
              </w:rPr>
            </w:pPr>
            <w:r w:rsidRPr="00C91800">
              <w:rPr>
                <w:lang w:eastAsia="en-US"/>
              </w:rPr>
              <w:t>90 (76,3%)</w:t>
            </w:r>
          </w:p>
        </w:tc>
        <w:tc>
          <w:tcPr>
            <w:tcW w:w="1810" w:type="dxa"/>
            <w:vAlign w:val="center"/>
          </w:tcPr>
          <w:p w:rsidR="00F870D6" w:rsidRPr="00C91800" w:rsidRDefault="00F870D6" w:rsidP="00C91800">
            <w:pPr>
              <w:spacing w:before="60" w:after="60"/>
              <w:jc w:val="center"/>
              <w:rPr>
                <w:lang w:eastAsia="en-US"/>
              </w:rPr>
            </w:pPr>
            <w:r w:rsidRPr="00C91800">
              <w:rPr>
                <w:lang w:eastAsia="en-US"/>
              </w:rPr>
              <w:t>95 (79,8%)</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Latvijas un pasaules vēsture</w:t>
            </w:r>
          </w:p>
        </w:tc>
        <w:tc>
          <w:tcPr>
            <w:tcW w:w="1809" w:type="dxa"/>
            <w:vAlign w:val="center"/>
          </w:tcPr>
          <w:p w:rsidR="00F870D6" w:rsidRPr="00C91800" w:rsidRDefault="00F870D6" w:rsidP="00C91800">
            <w:pPr>
              <w:spacing w:before="60" w:after="60"/>
              <w:jc w:val="center"/>
              <w:rPr>
                <w:lang w:eastAsia="en-US"/>
              </w:rPr>
            </w:pPr>
            <w:r w:rsidRPr="00C91800">
              <w:rPr>
                <w:lang w:eastAsia="en-US"/>
              </w:rPr>
              <w:t>37 (32,5%)</w:t>
            </w:r>
          </w:p>
        </w:tc>
        <w:tc>
          <w:tcPr>
            <w:tcW w:w="1809" w:type="dxa"/>
            <w:vAlign w:val="center"/>
          </w:tcPr>
          <w:p w:rsidR="00F870D6" w:rsidRPr="00C91800" w:rsidRDefault="00F870D6" w:rsidP="00C91800">
            <w:pPr>
              <w:spacing w:before="60" w:after="60"/>
              <w:jc w:val="center"/>
              <w:rPr>
                <w:lang w:eastAsia="en-US"/>
              </w:rPr>
            </w:pPr>
            <w:r w:rsidRPr="00C91800">
              <w:rPr>
                <w:lang w:eastAsia="en-US"/>
              </w:rPr>
              <w:t>57 (48,3%)</w:t>
            </w:r>
          </w:p>
        </w:tc>
        <w:tc>
          <w:tcPr>
            <w:tcW w:w="1810" w:type="dxa"/>
            <w:vAlign w:val="center"/>
          </w:tcPr>
          <w:p w:rsidR="00F870D6" w:rsidRPr="00C91800" w:rsidRDefault="00F870D6" w:rsidP="00C91800">
            <w:pPr>
              <w:spacing w:before="60" w:after="60"/>
              <w:jc w:val="center"/>
              <w:rPr>
                <w:lang w:eastAsia="en-US"/>
              </w:rPr>
            </w:pPr>
            <w:r w:rsidRPr="00C91800">
              <w:rPr>
                <w:lang w:eastAsia="en-US"/>
              </w:rPr>
              <w:t>51 (43,6%)</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Matemātika</w:t>
            </w:r>
          </w:p>
        </w:tc>
        <w:tc>
          <w:tcPr>
            <w:tcW w:w="1809" w:type="dxa"/>
            <w:vAlign w:val="center"/>
          </w:tcPr>
          <w:p w:rsidR="00F870D6" w:rsidRPr="00C91800" w:rsidRDefault="00F870D6" w:rsidP="00C91800">
            <w:pPr>
              <w:spacing w:before="60" w:after="60"/>
              <w:jc w:val="center"/>
              <w:rPr>
                <w:lang w:eastAsia="en-US"/>
              </w:rPr>
            </w:pPr>
            <w:r w:rsidRPr="00C91800">
              <w:rPr>
                <w:lang w:eastAsia="en-US"/>
              </w:rPr>
              <w:t>19 (16,7%)</w:t>
            </w:r>
          </w:p>
        </w:tc>
        <w:tc>
          <w:tcPr>
            <w:tcW w:w="1809" w:type="dxa"/>
            <w:vAlign w:val="center"/>
          </w:tcPr>
          <w:p w:rsidR="00F870D6" w:rsidRPr="00C91800" w:rsidRDefault="00F870D6" w:rsidP="00C91800">
            <w:pPr>
              <w:spacing w:before="60" w:after="60"/>
              <w:jc w:val="center"/>
              <w:rPr>
                <w:lang w:eastAsia="en-US"/>
              </w:rPr>
            </w:pPr>
            <w:r w:rsidRPr="00C91800">
              <w:rPr>
                <w:lang w:eastAsia="en-US"/>
              </w:rPr>
              <w:t>18 (15,3%)</w:t>
            </w:r>
          </w:p>
        </w:tc>
        <w:tc>
          <w:tcPr>
            <w:tcW w:w="1810" w:type="dxa"/>
            <w:vAlign w:val="center"/>
          </w:tcPr>
          <w:p w:rsidR="00F870D6" w:rsidRPr="00C91800" w:rsidRDefault="00F870D6" w:rsidP="00C91800">
            <w:pPr>
              <w:spacing w:before="60" w:after="60"/>
              <w:jc w:val="center"/>
              <w:rPr>
                <w:lang w:eastAsia="en-US"/>
              </w:rPr>
            </w:pPr>
            <w:r w:rsidRPr="00C91800">
              <w:rPr>
                <w:lang w:eastAsia="en-US"/>
              </w:rPr>
              <w:t>11 (9,4%)</w:t>
            </w:r>
          </w:p>
        </w:tc>
      </w:tr>
      <w:tr w:rsidR="00F870D6" w:rsidRPr="00F6656E" w:rsidTr="00C91800">
        <w:tc>
          <w:tcPr>
            <w:tcW w:w="1536" w:type="dxa"/>
            <w:vMerge w:val="restart"/>
            <w:vAlign w:val="center"/>
          </w:tcPr>
          <w:p w:rsidR="00F870D6" w:rsidRPr="00C91800" w:rsidRDefault="00F870D6" w:rsidP="00C91800">
            <w:pPr>
              <w:spacing w:before="60" w:after="60"/>
              <w:jc w:val="center"/>
              <w:rPr>
                <w:lang w:eastAsia="en-US"/>
              </w:rPr>
            </w:pPr>
            <w:r w:rsidRPr="00C91800">
              <w:rPr>
                <w:lang w:eastAsia="en-US"/>
              </w:rPr>
              <w:t>Pietiekams</w:t>
            </w:r>
          </w:p>
          <w:p w:rsidR="00F870D6" w:rsidRPr="00C91800" w:rsidRDefault="00F870D6" w:rsidP="00C91800">
            <w:pPr>
              <w:spacing w:before="60" w:after="60"/>
              <w:jc w:val="center"/>
              <w:rPr>
                <w:lang w:eastAsia="en-US"/>
              </w:rPr>
            </w:pPr>
            <w:r w:rsidRPr="00C91800">
              <w:rPr>
                <w:lang w:eastAsia="en-US"/>
              </w:rPr>
              <w:t>(4-5 balles)</w:t>
            </w:r>
          </w:p>
        </w:tc>
        <w:tc>
          <w:tcPr>
            <w:tcW w:w="1791" w:type="dxa"/>
          </w:tcPr>
          <w:p w:rsidR="00F870D6" w:rsidRPr="00C91800" w:rsidRDefault="00F870D6" w:rsidP="00C91800">
            <w:pPr>
              <w:spacing w:before="60" w:after="60"/>
              <w:rPr>
                <w:lang w:eastAsia="en-US"/>
              </w:rPr>
            </w:pPr>
            <w:r w:rsidRPr="00C91800">
              <w:rPr>
                <w:lang w:eastAsia="en-US"/>
              </w:rPr>
              <w:t>Angļu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1 (0,9%)</w:t>
            </w:r>
          </w:p>
        </w:tc>
        <w:tc>
          <w:tcPr>
            <w:tcW w:w="1809" w:type="dxa"/>
            <w:vAlign w:val="center"/>
          </w:tcPr>
          <w:p w:rsidR="00F870D6" w:rsidRPr="00C91800" w:rsidRDefault="00F870D6" w:rsidP="00C91800">
            <w:pPr>
              <w:spacing w:before="60" w:after="60"/>
              <w:jc w:val="center"/>
              <w:rPr>
                <w:lang w:eastAsia="en-US"/>
              </w:rPr>
            </w:pPr>
            <w:r w:rsidRPr="00C91800">
              <w:rPr>
                <w:lang w:eastAsia="en-US"/>
              </w:rPr>
              <w:t>1 (0,8%)</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Latviešu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3 (2,6%)</w:t>
            </w:r>
          </w:p>
        </w:tc>
        <w:tc>
          <w:tcPr>
            <w:tcW w:w="1809" w:type="dxa"/>
            <w:vAlign w:val="center"/>
          </w:tcPr>
          <w:p w:rsidR="00F870D6" w:rsidRPr="00C91800" w:rsidRDefault="00F870D6" w:rsidP="00C91800">
            <w:pPr>
              <w:spacing w:before="60" w:after="60"/>
              <w:jc w:val="center"/>
              <w:rPr>
                <w:lang w:eastAsia="en-US"/>
              </w:rPr>
            </w:pPr>
            <w:r w:rsidRPr="00C91800">
              <w:rPr>
                <w:lang w:eastAsia="en-US"/>
              </w:rPr>
              <w:t>6 (5,0%)</w:t>
            </w:r>
          </w:p>
        </w:tc>
        <w:tc>
          <w:tcPr>
            <w:tcW w:w="1810" w:type="dxa"/>
            <w:vAlign w:val="center"/>
          </w:tcPr>
          <w:p w:rsidR="00F870D6" w:rsidRPr="00C91800" w:rsidRDefault="00F870D6" w:rsidP="00C91800">
            <w:pPr>
              <w:spacing w:before="60" w:after="60"/>
              <w:jc w:val="center"/>
              <w:rPr>
                <w:lang w:eastAsia="en-US"/>
              </w:rPr>
            </w:pPr>
            <w:r w:rsidRPr="00C91800">
              <w:rPr>
                <w:lang w:eastAsia="en-US"/>
              </w:rPr>
              <w:t>2 (1,7%)</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Latvijas un pasaules vēsture</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09" w:type="dxa"/>
            <w:vAlign w:val="center"/>
          </w:tcPr>
          <w:p w:rsidR="00F870D6" w:rsidRPr="00C91800" w:rsidRDefault="00F870D6" w:rsidP="00C91800">
            <w:pPr>
              <w:spacing w:before="60" w:after="60"/>
              <w:jc w:val="center"/>
              <w:rPr>
                <w:lang w:eastAsia="en-US"/>
              </w:rPr>
            </w:pPr>
            <w:r w:rsidRPr="00C91800">
              <w:rPr>
                <w:lang w:eastAsia="en-US"/>
              </w:rPr>
              <w:t>2 (1,7%)</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Matemātika</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restart"/>
            <w:vAlign w:val="center"/>
          </w:tcPr>
          <w:p w:rsidR="00F870D6" w:rsidRPr="00C91800" w:rsidRDefault="00F870D6" w:rsidP="00C91800">
            <w:pPr>
              <w:spacing w:before="60" w:after="60"/>
              <w:jc w:val="center"/>
              <w:rPr>
                <w:lang w:eastAsia="en-US"/>
              </w:rPr>
            </w:pPr>
            <w:r w:rsidRPr="00C91800">
              <w:rPr>
                <w:lang w:eastAsia="en-US"/>
              </w:rPr>
              <w:t>Nepietiekams</w:t>
            </w:r>
          </w:p>
          <w:p w:rsidR="00F870D6" w:rsidRPr="00C91800" w:rsidRDefault="00F870D6" w:rsidP="00C91800">
            <w:pPr>
              <w:spacing w:before="60" w:after="60"/>
              <w:jc w:val="center"/>
              <w:rPr>
                <w:lang w:eastAsia="en-US"/>
              </w:rPr>
            </w:pPr>
            <w:r w:rsidRPr="00C91800">
              <w:rPr>
                <w:lang w:eastAsia="en-US"/>
              </w:rPr>
              <w:t>(1-2-3 balles)</w:t>
            </w:r>
          </w:p>
        </w:tc>
        <w:tc>
          <w:tcPr>
            <w:tcW w:w="1791" w:type="dxa"/>
          </w:tcPr>
          <w:p w:rsidR="00F870D6" w:rsidRPr="00C91800" w:rsidRDefault="00F870D6" w:rsidP="00C91800">
            <w:pPr>
              <w:spacing w:before="60" w:after="60"/>
              <w:rPr>
                <w:lang w:eastAsia="en-US"/>
              </w:rPr>
            </w:pPr>
            <w:r w:rsidRPr="00C91800">
              <w:rPr>
                <w:lang w:eastAsia="en-US"/>
              </w:rPr>
              <w:t>Angļu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Latviešu valoda</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Latvijas un pasaules vēsture</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09" w:type="dxa"/>
            <w:vAlign w:val="center"/>
          </w:tcPr>
          <w:p w:rsidR="00F870D6" w:rsidRPr="00C91800" w:rsidRDefault="00F870D6" w:rsidP="00C91800">
            <w:pPr>
              <w:spacing w:before="60" w:after="60"/>
              <w:jc w:val="center"/>
              <w:rPr>
                <w:lang w:eastAsia="en-US"/>
              </w:rPr>
            </w:pPr>
            <w:r w:rsidRPr="00C91800">
              <w:rPr>
                <w:lang w:eastAsia="en-US"/>
              </w:rPr>
              <w:t>-</w:t>
            </w:r>
          </w:p>
        </w:tc>
        <w:tc>
          <w:tcPr>
            <w:tcW w:w="1810" w:type="dxa"/>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tcBorders>
              <w:bottom w:val="double" w:sz="4" w:space="0" w:color="auto"/>
            </w:tcBorders>
            <w:vAlign w:val="center"/>
          </w:tcPr>
          <w:p w:rsidR="00F870D6" w:rsidRPr="00C91800" w:rsidRDefault="00F870D6" w:rsidP="00C91800">
            <w:pPr>
              <w:spacing w:before="60" w:after="60"/>
              <w:rPr>
                <w:lang w:eastAsia="en-US"/>
              </w:rPr>
            </w:pPr>
          </w:p>
        </w:tc>
        <w:tc>
          <w:tcPr>
            <w:tcW w:w="1791" w:type="dxa"/>
            <w:tcBorders>
              <w:bottom w:val="double" w:sz="4" w:space="0" w:color="auto"/>
            </w:tcBorders>
          </w:tcPr>
          <w:p w:rsidR="00F870D6" w:rsidRPr="00C91800" w:rsidRDefault="00F870D6" w:rsidP="00C91800">
            <w:pPr>
              <w:spacing w:before="60" w:after="60"/>
              <w:rPr>
                <w:lang w:eastAsia="en-US"/>
              </w:rPr>
            </w:pPr>
            <w:r w:rsidRPr="00C91800">
              <w:rPr>
                <w:lang w:eastAsia="en-US"/>
              </w:rPr>
              <w:t>Matemātika</w:t>
            </w:r>
          </w:p>
        </w:tc>
        <w:tc>
          <w:tcPr>
            <w:tcW w:w="1809" w:type="dxa"/>
            <w:tcBorders>
              <w:bottom w:val="double" w:sz="4" w:space="0" w:color="auto"/>
            </w:tcBorders>
            <w:vAlign w:val="center"/>
          </w:tcPr>
          <w:p w:rsidR="00F870D6" w:rsidRPr="00C91800" w:rsidRDefault="00F870D6" w:rsidP="00C91800">
            <w:pPr>
              <w:spacing w:before="60" w:after="60"/>
              <w:jc w:val="center"/>
              <w:rPr>
                <w:lang w:eastAsia="en-US"/>
              </w:rPr>
            </w:pPr>
            <w:r w:rsidRPr="00C91800">
              <w:rPr>
                <w:lang w:eastAsia="en-US"/>
              </w:rPr>
              <w:t>-</w:t>
            </w:r>
          </w:p>
        </w:tc>
        <w:tc>
          <w:tcPr>
            <w:tcW w:w="1809" w:type="dxa"/>
            <w:tcBorders>
              <w:bottom w:val="double" w:sz="4" w:space="0" w:color="auto"/>
            </w:tcBorders>
            <w:vAlign w:val="center"/>
          </w:tcPr>
          <w:p w:rsidR="00F870D6" w:rsidRPr="00C91800" w:rsidRDefault="00F870D6" w:rsidP="00C91800">
            <w:pPr>
              <w:spacing w:before="60" w:after="60"/>
              <w:jc w:val="center"/>
              <w:rPr>
                <w:lang w:eastAsia="en-US"/>
              </w:rPr>
            </w:pPr>
            <w:r w:rsidRPr="00C91800">
              <w:rPr>
                <w:lang w:eastAsia="en-US"/>
              </w:rPr>
              <w:t>-</w:t>
            </w:r>
          </w:p>
        </w:tc>
        <w:tc>
          <w:tcPr>
            <w:tcW w:w="1810" w:type="dxa"/>
            <w:tcBorders>
              <w:bottom w:val="double" w:sz="4" w:space="0" w:color="auto"/>
            </w:tcBorders>
            <w:vAlign w:val="center"/>
          </w:tcPr>
          <w:p w:rsidR="00F870D6" w:rsidRPr="00C91800" w:rsidRDefault="00F870D6" w:rsidP="00C91800">
            <w:pPr>
              <w:spacing w:before="60" w:after="60"/>
              <w:jc w:val="center"/>
              <w:rPr>
                <w:lang w:eastAsia="en-US"/>
              </w:rPr>
            </w:pPr>
            <w:r w:rsidRPr="00C91800">
              <w:rPr>
                <w:lang w:eastAsia="en-US"/>
              </w:rPr>
              <w:t>-</w:t>
            </w:r>
          </w:p>
        </w:tc>
      </w:tr>
      <w:tr w:rsidR="00F870D6" w:rsidRPr="00F6656E" w:rsidTr="00C91800">
        <w:tc>
          <w:tcPr>
            <w:tcW w:w="1536" w:type="dxa"/>
            <w:vMerge w:val="restart"/>
            <w:tcBorders>
              <w:top w:val="double" w:sz="4" w:space="0" w:color="auto"/>
            </w:tcBorders>
            <w:vAlign w:val="center"/>
          </w:tcPr>
          <w:p w:rsidR="00F870D6" w:rsidRPr="00C91800" w:rsidRDefault="00F870D6" w:rsidP="00C91800">
            <w:pPr>
              <w:spacing w:before="60" w:after="60"/>
              <w:jc w:val="center"/>
              <w:rPr>
                <w:lang w:eastAsia="en-US"/>
              </w:rPr>
            </w:pPr>
            <w:r w:rsidRPr="00C91800">
              <w:rPr>
                <w:lang w:eastAsia="en-US"/>
              </w:rPr>
              <w:t>Vidējie vērtējumi (ballēs)</w:t>
            </w:r>
          </w:p>
        </w:tc>
        <w:tc>
          <w:tcPr>
            <w:tcW w:w="1791" w:type="dxa"/>
            <w:tcBorders>
              <w:top w:val="double" w:sz="4" w:space="0" w:color="auto"/>
            </w:tcBorders>
          </w:tcPr>
          <w:p w:rsidR="00F870D6" w:rsidRPr="00C91800" w:rsidRDefault="00F870D6" w:rsidP="00C91800">
            <w:pPr>
              <w:spacing w:before="60" w:after="60"/>
              <w:rPr>
                <w:lang w:eastAsia="en-US"/>
              </w:rPr>
            </w:pPr>
            <w:r w:rsidRPr="00C91800">
              <w:rPr>
                <w:lang w:eastAsia="en-US"/>
              </w:rPr>
              <w:t>Angļu valoda</w:t>
            </w:r>
          </w:p>
        </w:tc>
        <w:tc>
          <w:tcPr>
            <w:tcW w:w="1809"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8,82</w:t>
            </w:r>
          </w:p>
        </w:tc>
        <w:tc>
          <w:tcPr>
            <w:tcW w:w="1809"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9,14</w:t>
            </w:r>
          </w:p>
        </w:tc>
        <w:tc>
          <w:tcPr>
            <w:tcW w:w="1810" w:type="dxa"/>
            <w:tcBorders>
              <w:top w:val="double" w:sz="4" w:space="0" w:color="auto"/>
            </w:tcBorders>
            <w:vAlign w:val="center"/>
          </w:tcPr>
          <w:p w:rsidR="00F870D6" w:rsidRPr="00C91800" w:rsidRDefault="00F870D6" w:rsidP="00C91800">
            <w:pPr>
              <w:spacing w:before="60" w:after="60"/>
              <w:jc w:val="center"/>
              <w:rPr>
                <w:b/>
                <w:lang w:eastAsia="en-US"/>
              </w:rPr>
            </w:pPr>
            <w:r w:rsidRPr="00C91800">
              <w:rPr>
                <w:b/>
                <w:lang w:eastAsia="en-US"/>
              </w:rPr>
              <w:t>9,15</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Latviešu valoda</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7,70</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7,86</w:t>
            </w:r>
          </w:p>
        </w:tc>
        <w:tc>
          <w:tcPr>
            <w:tcW w:w="1810" w:type="dxa"/>
            <w:vAlign w:val="center"/>
          </w:tcPr>
          <w:p w:rsidR="00F870D6" w:rsidRPr="00C91800" w:rsidRDefault="00F870D6" w:rsidP="00C91800">
            <w:pPr>
              <w:spacing w:before="60" w:after="60"/>
              <w:jc w:val="center"/>
              <w:rPr>
                <w:b/>
                <w:lang w:eastAsia="en-US"/>
              </w:rPr>
            </w:pPr>
            <w:r w:rsidRPr="00C91800">
              <w:rPr>
                <w:b/>
                <w:lang w:eastAsia="en-US"/>
              </w:rPr>
              <w:t>7,54</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Latvijas un pasaules vēsture</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8,85</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8,25</w:t>
            </w:r>
          </w:p>
        </w:tc>
        <w:tc>
          <w:tcPr>
            <w:tcW w:w="1810" w:type="dxa"/>
            <w:vAlign w:val="center"/>
          </w:tcPr>
          <w:p w:rsidR="00F870D6" w:rsidRPr="00C91800" w:rsidRDefault="00F870D6" w:rsidP="00C91800">
            <w:pPr>
              <w:spacing w:before="60" w:after="60"/>
              <w:jc w:val="center"/>
              <w:rPr>
                <w:b/>
                <w:lang w:eastAsia="en-US"/>
              </w:rPr>
            </w:pPr>
            <w:r w:rsidRPr="00C91800">
              <w:rPr>
                <w:b/>
                <w:lang w:eastAsia="en-US"/>
              </w:rPr>
              <w:t>8,67</w:t>
            </w:r>
          </w:p>
        </w:tc>
      </w:tr>
      <w:tr w:rsidR="00F870D6" w:rsidRPr="00F6656E" w:rsidTr="00C91800">
        <w:tc>
          <w:tcPr>
            <w:tcW w:w="1536" w:type="dxa"/>
            <w:vMerge/>
            <w:vAlign w:val="center"/>
          </w:tcPr>
          <w:p w:rsidR="00F870D6" w:rsidRPr="00C91800" w:rsidRDefault="00F870D6" w:rsidP="00C91800">
            <w:pPr>
              <w:spacing w:before="60" w:after="60"/>
              <w:rPr>
                <w:lang w:eastAsia="en-US"/>
              </w:rPr>
            </w:pPr>
          </w:p>
        </w:tc>
        <w:tc>
          <w:tcPr>
            <w:tcW w:w="1791" w:type="dxa"/>
          </w:tcPr>
          <w:p w:rsidR="00F870D6" w:rsidRPr="00C91800" w:rsidRDefault="00F870D6" w:rsidP="00C91800">
            <w:pPr>
              <w:spacing w:before="60" w:after="60"/>
              <w:rPr>
                <w:lang w:eastAsia="en-US"/>
              </w:rPr>
            </w:pPr>
            <w:r w:rsidRPr="00C91800">
              <w:rPr>
                <w:lang w:eastAsia="en-US"/>
              </w:rPr>
              <w:t>Matemātika</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9,11</w:t>
            </w:r>
          </w:p>
        </w:tc>
        <w:tc>
          <w:tcPr>
            <w:tcW w:w="1809" w:type="dxa"/>
            <w:vAlign w:val="center"/>
          </w:tcPr>
          <w:p w:rsidR="00F870D6" w:rsidRPr="00C91800" w:rsidRDefault="00F870D6" w:rsidP="00C91800">
            <w:pPr>
              <w:spacing w:before="60" w:after="60"/>
              <w:jc w:val="center"/>
              <w:rPr>
                <w:b/>
                <w:lang w:eastAsia="en-US"/>
              </w:rPr>
            </w:pPr>
            <w:r w:rsidRPr="00C91800">
              <w:rPr>
                <w:b/>
                <w:lang w:eastAsia="en-US"/>
              </w:rPr>
              <w:t>9,16</w:t>
            </w:r>
          </w:p>
        </w:tc>
        <w:tc>
          <w:tcPr>
            <w:tcW w:w="1810" w:type="dxa"/>
            <w:vAlign w:val="center"/>
          </w:tcPr>
          <w:p w:rsidR="00F870D6" w:rsidRPr="00C91800" w:rsidRDefault="00F870D6" w:rsidP="00C91800">
            <w:pPr>
              <w:spacing w:before="60" w:after="60"/>
              <w:jc w:val="center"/>
              <w:rPr>
                <w:b/>
                <w:lang w:eastAsia="en-US"/>
              </w:rPr>
            </w:pPr>
            <w:r w:rsidRPr="00C91800">
              <w:rPr>
                <w:b/>
                <w:lang w:eastAsia="en-US"/>
              </w:rPr>
              <w:t>9,38</w:t>
            </w:r>
          </w:p>
        </w:tc>
      </w:tr>
    </w:tbl>
    <w:p w:rsidR="00F870D6" w:rsidRPr="00F6656E" w:rsidRDefault="00F870D6" w:rsidP="00D02637">
      <w:pPr>
        <w:spacing w:after="120" w:line="276" w:lineRule="auto"/>
        <w:ind w:right="-335"/>
        <w:jc w:val="both"/>
      </w:pPr>
    </w:p>
    <w:p w:rsidR="00F870D6" w:rsidRDefault="00F870D6" w:rsidP="00736956">
      <w:pPr>
        <w:spacing w:before="120" w:line="360" w:lineRule="auto"/>
        <w:ind w:firstLine="720"/>
        <w:jc w:val="both"/>
      </w:pPr>
      <w:r>
        <w:t>Pārskatam par rezultātu analīzi pievienots 2013. gada 9. klašu matemātikas eksāmenu rezultātu salīdzinājums ar Rīgas Centra rajona, visas pilsētas, kā arī Valsts ģimnāziju rezultātiem.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992"/>
        <w:gridCol w:w="1418"/>
        <w:gridCol w:w="1417"/>
        <w:gridCol w:w="1559"/>
        <w:gridCol w:w="1134"/>
      </w:tblGrid>
      <w:tr w:rsidR="00F870D6" w:rsidRPr="00C91800" w:rsidTr="00C91800">
        <w:tc>
          <w:tcPr>
            <w:tcW w:w="2660" w:type="dxa"/>
            <w:vAlign w:val="center"/>
          </w:tcPr>
          <w:p w:rsidR="00F870D6" w:rsidRPr="00C91800" w:rsidRDefault="00F870D6" w:rsidP="00C91800">
            <w:pPr>
              <w:spacing w:before="120" w:after="120"/>
              <w:jc w:val="center"/>
              <w:rPr>
                <w:sz w:val="20"/>
                <w:szCs w:val="32"/>
                <w:lang w:eastAsia="en-US"/>
              </w:rPr>
            </w:pPr>
          </w:p>
        </w:tc>
        <w:tc>
          <w:tcPr>
            <w:tcW w:w="992" w:type="dxa"/>
            <w:vAlign w:val="center"/>
          </w:tcPr>
          <w:p w:rsidR="00F870D6" w:rsidRPr="00C91800" w:rsidRDefault="00F870D6" w:rsidP="00C91800">
            <w:pPr>
              <w:spacing w:before="120" w:after="120"/>
              <w:jc w:val="center"/>
              <w:rPr>
                <w:sz w:val="20"/>
                <w:szCs w:val="32"/>
                <w:lang w:eastAsia="en-US"/>
              </w:rPr>
            </w:pPr>
            <w:r w:rsidRPr="00C91800">
              <w:rPr>
                <w:sz w:val="20"/>
                <w:szCs w:val="32"/>
                <w:lang w:eastAsia="en-US"/>
              </w:rPr>
              <w:t>Eksami-nējamo skaits</w:t>
            </w:r>
          </w:p>
        </w:tc>
        <w:tc>
          <w:tcPr>
            <w:tcW w:w="1418" w:type="dxa"/>
            <w:vAlign w:val="center"/>
          </w:tcPr>
          <w:p w:rsidR="00F870D6" w:rsidRPr="00C91800" w:rsidRDefault="00F870D6" w:rsidP="00C91800">
            <w:pPr>
              <w:spacing w:before="120" w:after="120"/>
              <w:jc w:val="center"/>
              <w:rPr>
                <w:sz w:val="20"/>
                <w:szCs w:val="32"/>
                <w:lang w:eastAsia="en-US"/>
              </w:rPr>
            </w:pPr>
            <w:r w:rsidRPr="00C91800">
              <w:rPr>
                <w:sz w:val="20"/>
                <w:szCs w:val="32"/>
                <w:lang w:eastAsia="en-US"/>
              </w:rPr>
              <w:t>Piedalījās eksāmenā (%)</w:t>
            </w:r>
          </w:p>
        </w:tc>
        <w:tc>
          <w:tcPr>
            <w:tcW w:w="1417" w:type="dxa"/>
            <w:vAlign w:val="center"/>
          </w:tcPr>
          <w:p w:rsidR="00F870D6" w:rsidRPr="00C91800" w:rsidRDefault="00F870D6" w:rsidP="00C91800">
            <w:pPr>
              <w:spacing w:before="120" w:after="120"/>
              <w:jc w:val="center"/>
              <w:rPr>
                <w:sz w:val="20"/>
                <w:szCs w:val="32"/>
                <w:lang w:eastAsia="en-US"/>
              </w:rPr>
            </w:pPr>
            <w:r w:rsidRPr="00C91800">
              <w:rPr>
                <w:sz w:val="20"/>
                <w:szCs w:val="32"/>
                <w:lang w:eastAsia="en-US"/>
              </w:rPr>
              <w:t xml:space="preserve">Nepiedalījās </w:t>
            </w:r>
            <w:r w:rsidRPr="00C91800">
              <w:rPr>
                <w:sz w:val="20"/>
                <w:szCs w:val="32"/>
                <w:lang w:eastAsia="en-US"/>
              </w:rPr>
              <w:br/>
              <w:t>(%)</w:t>
            </w:r>
          </w:p>
        </w:tc>
        <w:tc>
          <w:tcPr>
            <w:tcW w:w="1559" w:type="dxa"/>
            <w:vAlign w:val="center"/>
          </w:tcPr>
          <w:p w:rsidR="00F870D6" w:rsidRPr="00C91800" w:rsidRDefault="00F870D6" w:rsidP="00C91800">
            <w:pPr>
              <w:spacing w:before="120" w:after="120"/>
              <w:jc w:val="center"/>
              <w:rPr>
                <w:sz w:val="20"/>
                <w:szCs w:val="32"/>
                <w:lang w:eastAsia="en-US"/>
              </w:rPr>
            </w:pPr>
            <w:r w:rsidRPr="00C91800">
              <w:rPr>
                <w:sz w:val="20"/>
                <w:szCs w:val="32"/>
                <w:lang w:eastAsia="en-US"/>
              </w:rPr>
              <w:t xml:space="preserve">Vidējais iegūto punktu skaits </w:t>
            </w:r>
            <w:r w:rsidRPr="00C91800">
              <w:rPr>
                <w:sz w:val="20"/>
                <w:szCs w:val="32"/>
                <w:lang w:eastAsia="en-US"/>
              </w:rPr>
              <w:br/>
              <w:t>(max 75)</w:t>
            </w:r>
          </w:p>
        </w:tc>
        <w:tc>
          <w:tcPr>
            <w:tcW w:w="1134" w:type="dxa"/>
            <w:vAlign w:val="center"/>
          </w:tcPr>
          <w:p w:rsidR="00F870D6" w:rsidRPr="00C91800" w:rsidRDefault="00F870D6" w:rsidP="00C91800">
            <w:pPr>
              <w:spacing w:before="120" w:after="120"/>
              <w:jc w:val="center"/>
              <w:rPr>
                <w:sz w:val="20"/>
                <w:szCs w:val="32"/>
                <w:lang w:eastAsia="en-US"/>
              </w:rPr>
            </w:pPr>
            <w:r w:rsidRPr="00C91800">
              <w:rPr>
                <w:sz w:val="20"/>
                <w:szCs w:val="32"/>
                <w:lang w:eastAsia="en-US"/>
              </w:rPr>
              <w:t>Vidējais vērtējums (ballēs)</w:t>
            </w:r>
          </w:p>
        </w:tc>
      </w:tr>
      <w:tr w:rsidR="00F870D6" w:rsidRPr="00C91800" w:rsidTr="00C91800">
        <w:tc>
          <w:tcPr>
            <w:tcW w:w="2660"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Rīgas Valsts 1. ģimnāzija</w:t>
            </w:r>
          </w:p>
        </w:tc>
        <w:tc>
          <w:tcPr>
            <w:tcW w:w="992"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121</w:t>
            </w:r>
          </w:p>
        </w:tc>
        <w:tc>
          <w:tcPr>
            <w:tcW w:w="1418"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118 (98%)</w:t>
            </w:r>
          </w:p>
        </w:tc>
        <w:tc>
          <w:tcPr>
            <w:tcW w:w="1417"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3 (2%)</w:t>
            </w:r>
          </w:p>
        </w:tc>
        <w:tc>
          <w:tcPr>
            <w:tcW w:w="1559"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69</w:t>
            </w:r>
          </w:p>
        </w:tc>
        <w:tc>
          <w:tcPr>
            <w:tcW w:w="1134" w:type="dxa"/>
            <w:vAlign w:val="center"/>
          </w:tcPr>
          <w:p w:rsidR="00F870D6" w:rsidRPr="00C91800" w:rsidRDefault="00F870D6" w:rsidP="00C91800">
            <w:pPr>
              <w:spacing w:before="120" w:after="120"/>
              <w:jc w:val="center"/>
              <w:rPr>
                <w:szCs w:val="32"/>
                <w:lang w:eastAsia="en-US"/>
              </w:rPr>
            </w:pPr>
            <w:r w:rsidRPr="00C91800">
              <w:rPr>
                <w:sz w:val="22"/>
                <w:szCs w:val="32"/>
                <w:lang w:eastAsia="en-US"/>
              </w:rPr>
              <w:t>9,1</w:t>
            </w:r>
          </w:p>
        </w:tc>
      </w:tr>
      <w:tr w:rsidR="00F870D6" w:rsidRPr="00C91800" w:rsidTr="00C91800">
        <w:tc>
          <w:tcPr>
            <w:tcW w:w="2660" w:type="dxa"/>
          </w:tcPr>
          <w:p w:rsidR="00F870D6" w:rsidRPr="00C91800" w:rsidRDefault="00F870D6" w:rsidP="00C91800">
            <w:pPr>
              <w:spacing w:before="120" w:after="120"/>
              <w:jc w:val="center"/>
              <w:rPr>
                <w:szCs w:val="32"/>
                <w:lang w:eastAsia="en-US"/>
              </w:rPr>
            </w:pPr>
            <w:r w:rsidRPr="00C91800">
              <w:rPr>
                <w:sz w:val="22"/>
                <w:szCs w:val="32"/>
                <w:lang w:eastAsia="en-US"/>
              </w:rPr>
              <w:t>Centra rajons</w:t>
            </w:r>
          </w:p>
        </w:tc>
        <w:tc>
          <w:tcPr>
            <w:tcW w:w="992" w:type="dxa"/>
          </w:tcPr>
          <w:p w:rsidR="00F870D6" w:rsidRPr="00C91800" w:rsidRDefault="00F870D6" w:rsidP="00C91800">
            <w:pPr>
              <w:spacing w:before="120" w:after="120"/>
              <w:jc w:val="center"/>
              <w:rPr>
                <w:szCs w:val="32"/>
                <w:lang w:eastAsia="en-US"/>
              </w:rPr>
            </w:pPr>
            <w:r w:rsidRPr="00C91800">
              <w:rPr>
                <w:sz w:val="22"/>
                <w:szCs w:val="32"/>
                <w:lang w:eastAsia="en-US"/>
              </w:rPr>
              <w:t>571</w:t>
            </w:r>
          </w:p>
        </w:tc>
        <w:tc>
          <w:tcPr>
            <w:tcW w:w="1418" w:type="dxa"/>
          </w:tcPr>
          <w:p w:rsidR="00F870D6" w:rsidRPr="00C91800" w:rsidRDefault="00F870D6" w:rsidP="00C91800">
            <w:pPr>
              <w:spacing w:before="120" w:after="120"/>
              <w:jc w:val="center"/>
              <w:rPr>
                <w:szCs w:val="32"/>
                <w:lang w:eastAsia="en-US"/>
              </w:rPr>
            </w:pPr>
            <w:r w:rsidRPr="00C91800">
              <w:rPr>
                <w:sz w:val="22"/>
                <w:szCs w:val="32"/>
                <w:lang w:eastAsia="en-US"/>
              </w:rPr>
              <w:t>508 (89%)</w:t>
            </w:r>
          </w:p>
        </w:tc>
        <w:tc>
          <w:tcPr>
            <w:tcW w:w="1417" w:type="dxa"/>
          </w:tcPr>
          <w:p w:rsidR="00F870D6" w:rsidRPr="00C91800" w:rsidRDefault="00F870D6" w:rsidP="00C91800">
            <w:pPr>
              <w:spacing w:before="120" w:after="120"/>
              <w:jc w:val="center"/>
              <w:rPr>
                <w:szCs w:val="32"/>
                <w:lang w:eastAsia="en-US"/>
              </w:rPr>
            </w:pPr>
            <w:r w:rsidRPr="00C91800">
              <w:rPr>
                <w:sz w:val="22"/>
                <w:szCs w:val="32"/>
                <w:lang w:eastAsia="en-US"/>
              </w:rPr>
              <w:t>63 (11%)</w:t>
            </w:r>
          </w:p>
        </w:tc>
        <w:tc>
          <w:tcPr>
            <w:tcW w:w="1559" w:type="dxa"/>
          </w:tcPr>
          <w:p w:rsidR="00F870D6" w:rsidRPr="00C91800" w:rsidRDefault="00F870D6" w:rsidP="00C91800">
            <w:pPr>
              <w:spacing w:before="120" w:after="120"/>
              <w:jc w:val="center"/>
              <w:rPr>
                <w:szCs w:val="32"/>
                <w:lang w:eastAsia="en-US"/>
              </w:rPr>
            </w:pPr>
            <w:r w:rsidRPr="00C91800">
              <w:rPr>
                <w:sz w:val="22"/>
                <w:szCs w:val="32"/>
                <w:lang w:eastAsia="en-US"/>
              </w:rPr>
              <w:t>52,6</w:t>
            </w:r>
          </w:p>
        </w:tc>
        <w:tc>
          <w:tcPr>
            <w:tcW w:w="1134" w:type="dxa"/>
          </w:tcPr>
          <w:p w:rsidR="00F870D6" w:rsidRPr="00C91800" w:rsidRDefault="00F870D6" w:rsidP="00C91800">
            <w:pPr>
              <w:spacing w:before="120" w:after="120"/>
              <w:jc w:val="center"/>
              <w:rPr>
                <w:szCs w:val="32"/>
                <w:lang w:eastAsia="en-US"/>
              </w:rPr>
            </w:pPr>
            <w:r w:rsidRPr="00C91800">
              <w:rPr>
                <w:sz w:val="22"/>
                <w:szCs w:val="32"/>
                <w:lang w:eastAsia="en-US"/>
              </w:rPr>
              <w:t>6,9</w:t>
            </w:r>
          </w:p>
        </w:tc>
      </w:tr>
      <w:tr w:rsidR="00F870D6" w:rsidRPr="00C91800" w:rsidTr="00C91800">
        <w:tc>
          <w:tcPr>
            <w:tcW w:w="2660" w:type="dxa"/>
          </w:tcPr>
          <w:p w:rsidR="00F870D6" w:rsidRPr="00C91800" w:rsidRDefault="00F870D6" w:rsidP="00C91800">
            <w:pPr>
              <w:spacing w:before="120" w:after="120"/>
              <w:jc w:val="center"/>
              <w:rPr>
                <w:b/>
                <w:szCs w:val="32"/>
                <w:lang w:eastAsia="en-US"/>
              </w:rPr>
            </w:pPr>
            <w:r w:rsidRPr="00C91800">
              <w:rPr>
                <w:b/>
                <w:sz w:val="22"/>
                <w:szCs w:val="32"/>
                <w:lang w:eastAsia="en-US"/>
              </w:rPr>
              <w:t>Kopā Rīgā</w:t>
            </w:r>
          </w:p>
        </w:tc>
        <w:tc>
          <w:tcPr>
            <w:tcW w:w="992" w:type="dxa"/>
          </w:tcPr>
          <w:p w:rsidR="00F870D6" w:rsidRPr="00C91800" w:rsidRDefault="00F870D6" w:rsidP="00C91800">
            <w:pPr>
              <w:spacing w:before="120" w:after="120"/>
              <w:jc w:val="center"/>
              <w:rPr>
                <w:b/>
                <w:szCs w:val="32"/>
                <w:lang w:eastAsia="en-US"/>
              </w:rPr>
            </w:pPr>
            <w:r w:rsidRPr="00C91800">
              <w:rPr>
                <w:b/>
                <w:sz w:val="22"/>
                <w:szCs w:val="32"/>
                <w:lang w:eastAsia="en-US"/>
              </w:rPr>
              <w:t>4932</w:t>
            </w:r>
          </w:p>
        </w:tc>
        <w:tc>
          <w:tcPr>
            <w:tcW w:w="1418" w:type="dxa"/>
          </w:tcPr>
          <w:p w:rsidR="00F870D6" w:rsidRPr="00C91800" w:rsidRDefault="00F870D6" w:rsidP="00C91800">
            <w:pPr>
              <w:spacing w:before="120" w:after="120"/>
              <w:jc w:val="center"/>
              <w:rPr>
                <w:b/>
                <w:szCs w:val="32"/>
                <w:lang w:eastAsia="en-US"/>
              </w:rPr>
            </w:pPr>
            <w:r w:rsidRPr="00C91800">
              <w:rPr>
                <w:b/>
                <w:sz w:val="22"/>
                <w:szCs w:val="32"/>
                <w:lang w:eastAsia="en-US"/>
              </w:rPr>
              <w:t>4214 (85%)</w:t>
            </w:r>
          </w:p>
        </w:tc>
        <w:tc>
          <w:tcPr>
            <w:tcW w:w="1417" w:type="dxa"/>
          </w:tcPr>
          <w:p w:rsidR="00F870D6" w:rsidRPr="00C91800" w:rsidRDefault="00F870D6" w:rsidP="00C91800">
            <w:pPr>
              <w:spacing w:before="120" w:after="120"/>
              <w:jc w:val="center"/>
              <w:rPr>
                <w:b/>
                <w:szCs w:val="32"/>
                <w:lang w:eastAsia="en-US"/>
              </w:rPr>
            </w:pPr>
            <w:r w:rsidRPr="00C91800">
              <w:rPr>
                <w:b/>
                <w:sz w:val="22"/>
                <w:szCs w:val="32"/>
                <w:lang w:eastAsia="en-US"/>
              </w:rPr>
              <w:t>718 (15%)</w:t>
            </w:r>
          </w:p>
        </w:tc>
        <w:tc>
          <w:tcPr>
            <w:tcW w:w="1559" w:type="dxa"/>
          </w:tcPr>
          <w:p w:rsidR="00F870D6" w:rsidRPr="00C91800" w:rsidRDefault="00F870D6" w:rsidP="00C91800">
            <w:pPr>
              <w:spacing w:before="120" w:after="120"/>
              <w:jc w:val="center"/>
              <w:rPr>
                <w:b/>
                <w:szCs w:val="32"/>
                <w:lang w:eastAsia="en-US"/>
              </w:rPr>
            </w:pPr>
            <w:r w:rsidRPr="00C91800">
              <w:rPr>
                <w:b/>
                <w:sz w:val="22"/>
                <w:szCs w:val="32"/>
                <w:lang w:eastAsia="en-US"/>
              </w:rPr>
              <w:t>43,4</w:t>
            </w:r>
          </w:p>
        </w:tc>
        <w:tc>
          <w:tcPr>
            <w:tcW w:w="1134" w:type="dxa"/>
          </w:tcPr>
          <w:p w:rsidR="00F870D6" w:rsidRPr="00C91800" w:rsidRDefault="00F870D6" w:rsidP="00C91800">
            <w:pPr>
              <w:spacing w:before="120" w:after="120"/>
              <w:jc w:val="center"/>
              <w:rPr>
                <w:b/>
                <w:szCs w:val="32"/>
                <w:lang w:eastAsia="en-US"/>
              </w:rPr>
            </w:pPr>
            <w:r w:rsidRPr="00C91800">
              <w:rPr>
                <w:b/>
                <w:sz w:val="22"/>
                <w:szCs w:val="32"/>
                <w:lang w:eastAsia="en-US"/>
              </w:rPr>
              <w:t>5,8</w:t>
            </w:r>
          </w:p>
        </w:tc>
      </w:tr>
    </w:tbl>
    <w:p w:rsidR="00F870D6" w:rsidRDefault="00F870D6" w:rsidP="005346F5">
      <w:pPr>
        <w:spacing w:before="120" w:line="360" w:lineRule="auto"/>
      </w:pPr>
      <w:r>
        <w:rPr>
          <w:noProof/>
        </w:rPr>
        <w:pict>
          <v:shape id="_x0000_i1030" type="#_x0000_t75" style="width:426pt;height:255.75pt;visibility:visible">
            <v:imagedata r:id="rId10" o:title=""/>
          </v:shape>
        </w:pict>
      </w:r>
    </w:p>
    <w:p w:rsidR="00F870D6" w:rsidRPr="00715D06" w:rsidRDefault="00F870D6" w:rsidP="00715D06">
      <w:pPr>
        <w:rPr>
          <w:color w:val="000000"/>
        </w:rPr>
      </w:pPr>
      <w:r w:rsidRPr="00715D06">
        <w:rPr>
          <w:color w:val="000000"/>
        </w:rPr>
        <w:t>Valsts ģimnāziju rezultātu kopsavilkums (2013. gada 9. klašu matemātikas eksāmens)</w:t>
      </w:r>
    </w:p>
    <w:tbl>
      <w:tblPr>
        <w:tblW w:w="9077" w:type="dxa"/>
        <w:tblInd w:w="103" w:type="dxa"/>
        <w:tblLayout w:type="fixed"/>
        <w:tblLook w:val="00A0"/>
      </w:tblPr>
      <w:tblGrid>
        <w:gridCol w:w="3407"/>
        <w:gridCol w:w="1134"/>
        <w:gridCol w:w="1134"/>
        <w:gridCol w:w="1134"/>
        <w:gridCol w:w="1134"/>
        <w:gridCol w:w="1134"/>
      </w:tblGrid>
      <w:tr w:rsidR="00F870D6" w:rsidRPr="005346F5" w:rsidTr="005346F5">
        <w:trPr>
          <w:trHeight w:val="397"/>
        </w:trPr>
        <w:tc>
          <w:tcPr>
            <w:tcW w:w="3407" w:type="dxa"/>
            <w:tcBorders>
              <w:top w:val="single" w:sz="4" w:space="0" w:color="auto"/>
              <w:left w:val="single" w:sz="4" w:space="0" w:color="auto"/>
              <w:bottom w:val="single" w:sz="4" w:space="0" w:color="auto"/>
              <w:right w:val="single" w:sz="4" w:space="0" w:color="auto"/>
            </w:tcBorders>
            <w:noWrap/>
            <w:vAlign w:val="bottom"/>
          </w:tcPr>
          <w:p w:rsidR="00F870D6" w:rsidRPr="005346F5" w:rsidRDefault="00F870D6">
            <w:pPr>
              <w:rPr>
                <w:b/>
                <w:bCs/>
                <w:color w:val="000000"/>
              </w:rPr>
            </w:pPr>
            <w:r w:rsidRPr="005346F5">
              <w:rPr>
                <w:b/>
                <w:bCs/>
                <w:color w:val="000000"/>
                <w:sz w:val="22"/>
              </w:rPr>
              <w:t>Skola</w:t>
            </w:r>
          </w:p>
        </w:tc>
        <w:tc>
          <w:tcPr>
            <w:tcW w:w="1134" w:type="dxa"/>
            <w:tcBorders>
              <w:top w:val="single" w:sz="4" w:space="0" w:color="auto"/>
              <w:left w:val="nil"/>
              <w:bottom w:val="single" w:sz="4" w:space="0" w:color="auto"/>
              <w:right w:val="single" w:sz="4" w:space="0" w:color="auto"/>
            </w:tcBorders>
            <w:noWrap/>
            <w:vAlign w:val="bottom"/>
          </w:tcPr>
          <w:p w:rsidR="00F870D6" w:rsidRPr="005346F5" w:rsidRDefault="00F870D6">
            <w:pPr>
              <w:jc w:val="center"/>
              <w:rPr>
                <w:b/>
                <w:bCs/>
                <w:color w:val="000000"/>
              </w:rPr>
            </w:pPr>
            <w:r w:rsidRPr="005346F5">
              <w:rPr>
                <w:b/>
                <w:bCs/>
                <w:color w:val="000000"/>
                <w:sz w:val="22"/>
              </w:rPr>
              <w:t>RV1ģ</w:t>
            </w:r>
          </w:p>
        </w:tc>
        <w:tc>
          <w:tcPr>
            <w:tcW w:w="1134" w:type="dxa"/>
            <w:tcBorders>
              <w:top w:val="single" w:sz="4" w:space="0" w:color="auto"/>
              <w:left w:val="nil"/>
              <w:bottom w:val="single" w:sz="4" w:space="0" w:color="auto"/>
              <w:right w:val="single" w:sz="4" w:space="0" w:color="auto"/>
            </w:tcBorders>
            <w:noWrap/>
            <w:vAlign w:val="bottom"/>
          </w:tcPr>
          <w:p w:rsidR="00F870D6" w:rsidRPr="005346F5" w:rsidRDefault="00F870D6">
            <w:pPr>
              <w:jc w:val="center"/>
              <w:rPr>
                <w:b/>
                <w:bCs/>
                <w:color w:val="000000"/>
              </w:rPr>
            </w:pPr>
            <w:r w:rsidRPr="005346F5">
              <w:rPr>
                <w:b/>
                <w:bCs/>
                <w:color w:val="000000"/>
                <w:sz w:val="22"/>
              </w:rPr>
              <w:t>RV2ģ</w:t>
            </w:r>
          </w:p>
        </w:tc>
        <w:tc>
          <w:tcPr>
            <w:tcW w:w="1134" w:type="dxa"/>
            <w:tcBorders>
              <w:top w:val="single" w:sz="4" w:space="0" w:color="auto"/>
              <w:left w:val="nil"/>
              <w:bottom w:val="single" w:sz="4" w:space="0" w:color="auto"/>
              <w:right w:val="single" w:sz="4" w:space="0" w:color="auto"/>
            </w:tcBorders>
            <w:noWrap/>
            <w:vAlign w:val="bottom"/>
          </w:tcPr>
          <w:p w:rsidR="00F870D6" w:rsidRPr="005346F5" w:rsidRDefault="00F870D6">
            <w:pPr>
              <w:jc w:val="center"/>
              <w:rPr>
                <w:b/>
                <w:bCs/>
                <w:color w:val="000000"/>
              </w:rPr>
            </w:pPr>
            <w:r w:rsidRPr="005346F5">
              <w:rPr>
                <w:b/>
                <w:bCs/>
                <w:color w:val="000000"/>
                <w:sz w:val="22"/>
              </w:rPr>
              <w:t>RV3ģ</w:t>
            </w:r>
          </w:p>
        </w:tc>
        <w:tc>
          <w:tcPr>
            <w:tcW w:w="1134" w:type="dxa"/>
            <w:tcBorders>
              <w:top w:val="single" w:sz="4" w:space="0" w:color="auto"/>
              <w:left w:val="nil"/>
              <w:bottom w:val="single" w:sz="4" w:space="0" w:color="auto"/>
              <w:right w:val="single" w:sz="4" w:space="0" w:color="auto"/>
            </w:tcBorders>
            <w:noWrap/>
            <w:vAlign w:val="bottom"/>
          </w:tcPr>
          <w:p w:rsidR="00F870D6" w:rsidRPr="005346F5" w:rsidRDefault="00F870D6">
            <w:pPr>
              <w:jc w:val="center"/>
              <w:rPr>
                <w:b/>
                <w:bCs/>
                <w:color w:val="000000"/>
              </w:rPr>
            </w:pPr>
            <w:r w:rsidRPr="005346F5">
              <w:rPr>
                <w:b/>
                <w:bCs/>
                <w:color w:val="000000"/>
                <w:sz w:val="22"/>
              </w:rPr>
              <w:t>ĀVģ</w:t>
            </w:r>
          </w:p>
        </w:tc>
        <w:tc>
          <w:tcPr>
            <w:tcW w:w="1134" w:type="dxa"/>
            <w:tcBorders>
              <w:top w:val="single" w:sz="4" w:space="0" w:color="auto"/>
              <w:left w:val="nil"/>
              <w:bottom w:val="single" w:sz="4" w:space="0" w:color="auto"/>
              <w:right w:val="single" w:sz="4" w:space="0" w:color="auto"/>
            </w:tcBorders>
            <w:noWrap/>
            <w:vAlign w:val="bottom"/>
          </w:tcPr>
          <w:p w:rsidR="00F870D6" w:rsidRPr="005346F5" w:rsidRDefault="00F870D6">
            <w:pPr>
              <w:jc w:val="center"/>
              <w:rPr>
                <w:b/>
                <w:bCs/>
                <w:color w:val="000000"/>
              </w:rPr>
            </w:pPr>
            <w:r w:rsidRPr="005346F5">
              <w:rPr>
                <w:b/>
                <w:bCs/>
                <w:color w:val="000000"/>
                <w:sz w:val="22"/>
              </w:rPr>
              <w:t>VVģ</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Eksāmenā piedalījās</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118</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110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87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94</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Eksāmenā nepiedalījās</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3</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2</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5</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3</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Vidējais punktu skaits (max.75)</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69</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57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53</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52</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47</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Vidējais vērtējums eksāmenā</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9,1</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7,2</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6,8</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6,1</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Vidējais vērtējums gadā</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7,9</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6,1</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6,6</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6,5</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Vērtējums 8-10 (%)</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93%</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40%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27%</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31%</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17%</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Vērtējums 6-10 (%)</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100%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89%</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75%</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67%</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color w:val="000000"/>
              </w:rPr>
            </w:pPr>
            <w:r w:rsidRPr="005346F5">
              <w:rPr>
                <w:color w:val="000000"/>
                <w:sz w:val="22"/>
              </w:rPr>
              <w:t>Vērtējums 4-10 (%)</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100%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100%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100%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100%</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color w:val="000000"/>
              </w:rPr>
            </w:pPr>
            <w:r w:rsidRPr="005346F5">
              <w:rPr>
                <w:color w:val="000000"/>
                <w:sz w:val="22"/>
              </w:rPr>
              <w:t>99%</w:t>
            </w:r>
          </w:p>
        </w:tc>
      </w:tr>
      <w:tr w:rsidR="00F870D6" w:rsidRPr="005346F5" w:rsidTr="005346F5">
        <w:trPr>
          <w:trHeight w:val="397"/>
        </w:trPr>
        <w:tc>
          <w:tcPr>
            <w:tcW w:w="3407" w:type="dxa"/>
            <w:tcBorders>
              <w:top w:val="nil"/>
              <w:left w:val="single" w:sz="4" w:space="0" w:color="auto"/>
              <w:bottom w:val="single" w:sz="4" w:space="0" w:color="auto"/>
              <w:right w:val="single" w:sz="4" w:space="0" w:color="auto"/>
            </w:tcBorders>
            <w:noWrap/>
            <w:vAlign w:val="bottom"/>
          </w:tcPr>
          <w:p w:rsidR="00F870D6" w:rsidRPr="005346F5" w:rsidRDefault="00F870D6">
            <w:pPr>
              <w:rPr>
                <w:i/>
                <w:color w:val="000000"/>
              </w:rPr>
            </w:pPr>
            <w:r w:rsidRPr="005346F5">
              <w:rPr>
                <w:i/>
                <w:color w:val="000000"/>
                <w:sz w:val="22"/>
              </w:rPr>
              <w:t>Vērtējums 1; 2; 3 (%)</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i/>
                <w:color w:val="000000"/>
              </w:rPr>
            </w:pPr>
            <w:r w:rsidRPr="005346F5">
              <w:rPr>
                <w:i/>
                <w:color w:val="000000"/>
                <w:sz w:val="22"/>
              </w:rPr>
              <w:t>-</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i/>
                <w:color w:val="000000"/>
              </w:rPr>
            </w:pPr>
            <w:r w:rsidRPr="005346F5">
              <w:rPr>
                <w:i/>
                <w:color w:val="000000"/>
                <w:sz w:val="22"/>
              </w:rPr>
              <w:t>-</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i/>
                <w:color w:val="000000"/>
              </w:rPr>
            </w:pPr>
            <w:r w:rsidRPr="005346F5">
              <w:rPr>
                <w:i/>
                <w:color w:val="000000"/>
                <w:sz w:val="22"/>
              </w:rPr>
              <w:t>-</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i/>
                <w:color w:val="000000"/>
              </w:rPr>
            </w:pPr>
            <w:r w:rsidRPr="005346F5">
              <w:rPr>
                <w:i/>
                <w:color w:val="000000"/>
                <w:sz w:val="22"/>
              </w:rPr>
              <w:t>-</w:t>
            </w:r>
          </w:p>
        </w:tc>
        <w:tc>
          <w:tcPr>
            <w:tcW w:w="1134" w:type="dxa"/>
            <w:tcBorders>
              <w:top w:val="nil"/>
              <w:left w:val="nil"/>
              <w:bottom w:val="single" w:sz="4" w:space="0" w:color="auto"/>
              <w:right w:val="single" w:sz="4" w:space="0" w:color="auto"/>
            </w:tcBorders>
            <w:noWrap/>
            <w:vAlign w:val="bottom"/>
          </w:tcPr>
          <w:p w:rsidR="00F870D6" w:rsidRPr="005346F5" w:rsidRDefault="00F870D6">
            <w:pPr>
              <w:jc w:val="center"/>
              <w:rPr>
                <w:i/>
                <w:color w:val="000000"/>
              </w:rPr>
            </w:pPr>
            <w:r w:rsidRPr="005346F5">
              <w:rPr>
                <w:i/>
                <w:color w:val="000000"/>
                <w:sz w:val="22"/>
              </w:rPr>
              <w:t>1%</w:t>
            </w:r>
          </w:p>
        </w:tc>
      </w:tr>
    </w:tbl>
    <w:p w:rsidR="00F870D6" w:rsidRDefault="00F870D6" w:rsidP="00736956">
      <w:pPr>
        <w:spacing w:before="120" w:line="360" w:lineRule="auto"/>
        <w:ind w:firstLine="720"/>
        <w:jc w:val="both"/>
      </w:pPr>
    </w:p>
    <w:p w:rsidR="00F870D6" w:rsidRPr="00F6656E" w:rsidRDefault="00F870D6" w:rsidP="00736956">
      <w:pPr>
        <w:spacing w:before="120" w:line="360" w:lineRule="auto"/>
        <w:ind w:firstLine="720"/>
        <w:jc w:val="both"/>
      </w:pPr>
      <w:r w:rsidRPr="00F6656E">
        <w:t>12. klašu skolēnu rezultāti centralizētajos eksāmenos 2011./12. mācību gada noslēgumā (vērtējums līmeņos un procentuāli) – salīdzinājums ar rezultātiem valstī.</w:t>
      </w:r>
    </w:p>
    <w:tbl>
      <w:tblPr>
        <w:tblW w:w="8647" w:type="dxa"/>
        <w:tblInd w:w="57" w:type="dxa"/>
        <w:tblLayout w:type="fixed"/>
        <w:tblLook w:val="0000"/>
      </w:tblPr>
      <w:tblGrid>
        <w:gridCol w:w="2125"/>
        <w:gridCol w:w="848"/>
        <w:gridCol w:w="996"/>
        <w:gridCol w:w="993"/>
        <w:gridCol w:w="992"/>
        <w:gridCol w:w="992"/>
        <w:gridCol w:w="567"/>
        <w:gridCol w:w="567"/>
        <w:gridCol w:w="567"/>
      </w:tblGrid>
      <w:tr w:rsidR="00F870D6" w:rsidRPr="00F6656E" w:rsidTr="00625ACE">
        <w:trPr>
          <w:trHeight w:val="375"/>
        </w:trPr>
        <w:tc>
          <w:tcPr>
            <w:tcW w:w="2125"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625ACE">
            <w:pPr>
              <w:jc w:val="center"/>
              <w:rPr>
                <w:b/>
              </w:rPr>
            </w:pPr>
            <w:r w:rsidRPr="00F6656E">
              <w:rPr>
                <w:b/>
              </w:rPr>
              <w:t>Mācību priekšmets</w:t>
            </w:r>
          </w:p>
        </w:tc>
        <w:tc>
          <w:tcPr>
            <w:tcW w:w="848" w:type="dxa"/>
            <w:vMerge w:val="restart"/>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F870D6" w:rsidRPr="00F6656E" w:rsidRDefault="00F870D6" w:rsidP="00BE1AB7">
            <w:pPr>
              <w:ind w:left="113" w:right="113"/>
              <w:jc w:val="center"/>
              <w:rPr>
                <w:b/>
                <w:sz w:val="18"/>
              </w:rPr>
            </w:pPr>
            <w:r w:rsidRPr="00F6656E">
              <w:rPr>
                <w:b/>
                <w:sz w:val="18"/>
              </w:rPr>
              <w:t xml:space="preserve">Skolēnu skaits, </w:t>
            </w:r>
            <w:r w:rsidRPr="00F6656E">
              <w:rPr>
                <w:b/>
                <w:sz w:val="18"/>
              </w:rPr>
              <w:br/>
              <w:t>kuri kārto eksāmenu</w:t>
            </w:r>
          </w:p>
        </w:tc>
        <w:tc>
          <w:tcPr>
            <w:tcW w:w="5107" w:type="dxa"/>
            <w:gridSpan w:val="6"/>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rPr>
                <w:b/>
              </w:rPr>
            </w:pPr>
            <w:r w:rsidRPr="00F6656E">
              <w:rPr>
                <w:b/>
              </w:rPr>
              <w:t>Centralizētā eksāmena līmenis %</w:t>
            </w:r>
          </w:p>
        </w:tc>
        <w:tc>
          <w:tcPr>
            <w:tcW w:w="567"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rsidR="00F870D6" w:rsidRPr="00F6656E" w:rsidRDefault="00F870D6" w:rsidP="00BE1AB7">
            <w:pPr>
              <w:ind w:left="113" w:right="113"/>
              <w:jc w:val="center"/>
              <w:rPr>
                <w:b/>
                <w:sz w:val="20"/>
              </w:rPr>
            </w:pPr>
            <w:r w:rsidRPr="00F6656E">
              <w:rPr>
                <w:b/>
                <w:sz w:val="20"/>
              </w:rPr>
              <w:t>Nenokārtoja, %</w:t>
            </w:r>
          </w:p>
        </w:tc>
      </w:tr>
      <w:tr w:rsidR="00F870D6" w:rsidRPr="00F6656E" w:rsidTr="003825CD">
        <w:trPr>
          <w:trHeight w:val="1079"/>
        </w:trPr>
        <w:tc>
          <w:tcPr>
            <w:tcW w:w="2125" w:type="dxa"/>
            <w:vMerge/>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F870D6" w:rsidRPr="00F6656E" w:rsidRDefault="00F870D6" w:rsidP="00BE1AB7">
            <w:pPr>
              <w:rPr>
                <w:b/>
              </w:rPr>
            </w:pPr>
          </w:p>
        </w:tc>
        <w:tc>
          <w:tcPr>
            <w:tcW w:w="848" w:type="dxa"/>
            <w:vMerge/>
            <w:tcBorders>
              <w:top w:val="single" w:sz="4" w:space="0" w:color="auto"/>
              <w:left w:val="single" w:sz="4" w:space="0" w:color="auto"/>
              <w:bottom w:val="double" w:sz="4" w:space="0" w:color="auto"/>
              <w:right w:val="single" w:sz="4" w:space="0" w:color="auto"/>
            </w:tcBorders>
            <w:tcMar>
              <w:left w:w="57" w:type="dxa"/>
              <w:right w:w="57" w:type="dxa"/>
            </w:tcMar>
            <w:vAlign w:val="center"/>
          </w:tcPr>
          <w:p w:rsidR="00F870D6" w:rsidRPr="00F6656E" w:rsidRDefault="00F870D6" w:rsidP="00BE1AB7">
            <w:pPr>
              <w:rPr>
                <w:b/>
              </w:rPr>
            </w:pPr>
          </w:p>
        </w:tc>
        <w:tc>
          <w:tcPr>
            <w:tcW w:w="996"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A</w:t>
            </w:r>
          </w:p>
        </w:tc>
        <w:tc>
          <w:tcPr>
            <w:tcW w:w="993"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B</w:t>
            </w:r>
          </w:p>
        </w:tc>
        <w:tc>
          <w:tcPr>
            <w:tcW w:w="992"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C</w:t>
            </w:r>
          </w:p>
        </w:tc>
        <w:tc>
          <w:tcPr>
            <w:tcW w:w="992"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D</w:t>
            </w:r>
          </w:p>
        </w:tc>
        <w:tc>
          <w:tcPr>
            <w:tcW w:w="567"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E</w:t>
            </w:r>
          </w:p>
        </w:tc>
        <w:tc>
          <w:tcPr>
            <w:tcW w:w="567" w:type="dxa"/>
            <w:tcBorders>
              <w:top w:val="nil"/>
              <w:left w:val="nil"/>
              <w:bottom w:val="double" w:sz="4" w:space="0" w:color="auto"/>
              <w:right w:val="single" w:sz="4" w:space="0" w:color="auto"/>
            </w:tcBorders>
            <w:tcMar>
              <w:left w:w="57" w:type="dxa"/>
              <w:right w:w="57" w:type="dxa"/>
            </w:tcMar>
            <w:vAlign w:val="center"/>
          </w:tcPr>
          <w:p w:rsidR="00F870D6" w:rsidRPr="00F6656E" w:rsidRDefault="00F870D6" w:rsidP="00BE1AB7">
            <w:pPr>
              <w:jc w:val="center"/>
              <w:rPr>
                <w:b/>
              </w:rPr>
            </w:pPr>
            <w:r w:rsidRPr="00F6656E">
              <w:rPr>
                <w:b/>
              </w:rPr>
              <w:t>F</w:t>
            </w:r>
          </w:p>
        </w:tc>
        <w:tc>
          <w:tcPr>
            <w:tcW w:w="567" w:type="dxa"/>
            <w:vMerge/>
            <w:tcBorders>
              <w:left w:val="single" w:sz="4" w:space="0" w:color="auto"/>
              <w:bottom w:val="double" w:sz="4" w:space="0" w:color="auto"/>
              <w:right w:val="single" w:sz="4" w:space="0" w:color="auto"/>
            </w:tcBorders>
            <w:tcMar>
              <w:left w:w="57" w:type="dxa"/>
              <w:right w:w="57" w:type="dxa"/>
            </w:tcMar>
            <w:vAlign w:val="center"/>
          </w:tcPr>
          <w:p w:rsidR="00F870D6" w:rsidRPr="00F6656E" w:rsidRDefault="00F870D6" w:rsidP="00BE1AB7">
            <w:pPr>
              <w:rPr>
                <w:b/>
              </w:rPr>
            </w:pPr>
          </w:p>
        </w:tc>
      </w:tr>
      <w:tr w:rsidR="00F870D6" w:rsidRPr="00F6656E" w:rsidTr="003825CD">
        <w:trPr>
          <w:trHeight w:val="255"/>
        </w:trPr>
        <w:tc>
          <w:tcPr>
            <w:tcW w:w="2125" w:type="dxa"/>
            <w:tcBorders>
              <w:top w:val="doub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E36593">
            <w:pPr>
              <w:spacing w:before="120" w:after="120"/>
              <w:jc w:val="center"/>
            </w:pPr>
            <w:r w:rsidRPr="00F6656E">
              <w:t xml:space="preserve">Latviešu valoda </w:t>
            </w:r>
            <w:r w:rsidRPr="00F6656E">
              <w:br/>
              <w:t xml:space="preserve">un literatūra </w:t>
            </w:r>
          </w:p>
        </w:tc>
        <w:tc>
          <w:tcPr>
            <w:tcW w:w="848"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E36593">
            <w:pPr>
              <w:jc w:val="center"/>
            </w:pPr>
            <w:r w:rsidRPr="00F6656E">
              <w:t>217</w:t>
            </w:r>
          </w:p>
        </w:tc>
        <w:tc>
          <w:tcPr>
            <w:tcW w:w="996"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91 </w:t>
            </w:r>
            <w:r w:rsidRPr="00F6656E">
              <w:br/>
              <w:t>(42,0%)</w:t>
            </w:r>
          </w:p>
        </w:tc>
        <w:tc>
          <w:tcPr>
            <w:tcW w:w="993"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 xml:space="preserve">99 </w:t>
            </w:r>
            <w:r w:rsidRPr="00F6656E">
              <w:br/>
              <w:t>(45,6%)</w:t>
            </w:r>
          </w:p>
        </w:tc>
        <w:tc>
          <w:tcPr>
            <w:tcW w:w="992"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27 </w:t>
            </w:r>
            <w:r w:rsidRPr="00F6656E">
              <w:br/>
              <w:t>(12,4%)</w:t>
            </w:r>
          </w:p>
        </w:tc>
        <w:tc>
          <w:tcPr>
            <w:tcW w:w="992"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doub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nil"/>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Angļu valoda</w:t>
            </w:r>
          </w:p>
        </w:tc>
        <w:tc>
          <w:tcPr>
            <w:tcW w:w="848"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jc w:val="center"/>
            </w:pPr>
            <w:r w:rsidRPr="00F6656E">
              <w:t>221</w:t>
            </w:r>
          </w:p>
        </w:tc>
        <w:tc>
          <w:tcPr>
            <w:tcW w:w="996"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150 </w:t>
            </w:r>
            <w:r w:rsidRPr="00F6656E">
              <w:br/>
              <w:t>(67,9%)</w:t>
            </w:r>
          </w:p>
        </w:tc>
        <w:tc>
          <w:tcPr>
            <w:tcW w:w="993"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65 </w:t>
            </w:r>
            <w:r w:rsidRPr="00F6656E">
              <w:br/>
              <w:t>(29,4%)</w:t>
            </w:r>
          </w:p>
        </w:tc>
        <w:tc>
          <w:tcPr>
            <w:tcW w:w="992"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6 </w:t>
            </w:r>
            <w:r w:rsidRPr="00F6656E">
              <w:br/>
              <w:t>(2,7%)</w:t>
            </w:r>
          </w:p>
        </w:tc>
        <w:tc>
          <w:tcPr>
            <w:tcW w:w="992"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nil"/>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Matemātika</w:t>
            </w:r>
          </w:p>
        </w:tc>
        <w:tc>
          <w:tcPr>
            <w:tcW w:w="848"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jc w:val="center"/>
            </w:pPr>
            <w:r w:rsidRPr="00F6656E">
              <w:t>217</w:t>
            </w:r>
          </w:p>
        </w:tc>
        <w:tc>
          <w:tcPr>
            <w:tcW w:w="996"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172 </w:t>
            </w:r>
            <w:r w:rsidRPr="00F6656E">
              <w:br/>
              <w:t>(79,3%)</w:t>
            </w:r>
          </w:p>
        </w:tc>
        <w:tc>
          <w:tcPr>
            <w:tcW w:w="993"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45 </w:t>
            </w:r>
            <w:r w:rsidRPr="00F6656E">
              <w:br/>
              <w:t>(20,7%)</w:t>
            </w:r>
          </w:p>
        </w:tc>
        <w:tc>
          <w:tcPr>
            <w:tcW w:w="992"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nil"/>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Fizika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53</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13 </w:t>
            </w:r>
            <w:r w:rsidRPr="00F6656E">
              <w:br/>
              <w:t>(24,5%)</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 xml:space="preserve">27 </w:t>
            </w:r>
            <w:r w:rsidRPr="00F6656E">
              <w:br/>
              <w:t>(50,9%)</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11 </w:t>
            </w:r>
            <w:r w:rsidRPr="00F6656E">
              <w:br/>
              <w:t>(20,8%)</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 xml:space="preserve">2 </w:t>
            </w:r>
            <w:r w:rsidRPr="00F6656E">
              <w:br/>
              <w:t>(3,8%)</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Bioloģija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23</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5 </w:t>
            </w:r>
            <w:r w:rsidRPr="00F6656E">
              <w:br/>
              <w:t>(21,7%)</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12 </w:t>
            </w:r>
            <w:r w:rsidRPr="00F6656E">
              <w:br/>
              <w:t>(5,22%)</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6 </w:t>
            </w:r>
            <w:r w:rsidRPr="00F6656E">
              <w:br/>
              <w:t>(26,1%)</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Ķīmija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30</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9</w:t>
            </w:r>
            <w:r w:rsidRPr="00F6656E">
              <w:br/>
              <w:t>(30,0%)</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16 </w:t>
            </w:r>
            <w:r w:rsidRPr="00F6656E">
              <w:br/>
              <w:t>(53,2%)</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4 </w:t>
            </w:r>
            <w:r w:rsidRPr="00F6656E">
              <w:br/>
              <w:t>(13,3%)</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1</w:t>
            </w:r>
            <w:r w:rsidRPr="00F6656E">
              <w:br/>
              <w:t>(3,3%)</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Vēsture</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8</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6 </w:t>
            </w:r>
            <w:r w:rsidRPr="00F6656E">
              <w:br/>
              <w:t>(75,0%)</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 xml:space="preserve">2 </w:t>
            </w:r>
            <w:r w:rsidRPr="00F6656E">
              <w:br/>
              <w:t>(25%)</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Krievu valoda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7</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7</w:t>
            </w:r>
            <w:r w:rsidRPr="00F6656E">
              <w:br/>
              <w:t>(100%)</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Vācu valoda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3</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3</w:t>
            </w:r>
            <w:r w:rsidRPr="00F6656E">
              <w:br/>
              <w:t>(100%)</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r w:rsidR="00F870D6" w:rsidRPr="00F6656E" w:rsidTr="00625ACE">
        <w:trPr>
          <w:trHeight w:val="255"/>
        </w:trPr>
        <w:tc>
          <w:tcPr>
            <w:tcW w:w="21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870D6" w:rsidRPr="00F6656E" w:rsidRDefault="00F870D6" w:rsidP="00BE1AB7">
            <w:pPr>
              <w:spacing w:before="120" w:after="120"/>
              <w:jc w:val="center"/>
            </w:pPr>
            <w:r w:rsidRPr="00F6656E">
              <w:t>Franču valoda</w:t>
            </w:r>
          </w:p>
        </w:tc>
        <w:tc>
          <w:tcPr>
            <w:tcW w:w="848"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jc w:val="center"/>
            </w:pPr>
            <w:r w:rsidRPr="00F6656E">
              <w:t>2</w:t>
            </w:r>
          </w:p>
        </w:tc>
        <w:tc>
          <w:tcPr>
            <w:tcW w:w="996"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1</w:t>
            </w:r>
            <w:r w:rsidRPr="00F6656E">
              <w:br/>
              <w:t>(50%)</w:t>
            </w:r>
          </w:p>
        </w:tc>
        <w:tc>
          <w:tcPr>
            <w:tcW w:w="993"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625ACE">
            <w:pPr>
              <w:spacing w:before="40" w:after="40"/>
              <w:jc w:val="center"/>
            </w:pPr>
            <w:r w:rsidRPr="00F6656E">
              <w:t>1</w:t>
            </w:r>
            <w:r w:rsidRPr="00F6656E">
              <w:br/>
              <w:t>(50%)</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992"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c>
          <w:tcPr>
            <w:tcW w:w="567" w:type="dxa"/>
            <w:tcBorders>
              <w:top w:val="single" w:sz="4" w:space="0" w:color="auto"/>
              <w:left w:val="nil"/>
              <w:bottom w:val="single" w:sz="4" w:space="0" w:color="auto"/>
              <w:right w:val="single" w:sz="4" w:space="0" w:color="auto"/>
            </w:tcBorders>
            <w:noWrap/>
            <w:tcMar>
              <w:left w:w="57" w:type="dxa"/>
              <w:right w:w="57" w:type="dxa"/>
            </w:tcMar>
            <w:vAlign w:val="center"/>
          </w:tcPr>
          <w:p w:rsidR="00F870D6" w:rsidRPr="00F6656E" w:rsidRDefault="00F870D6" w:rsidP="00BE1AB7">
            <w:pPr>
              <w:spacing w:before="40" w:after="40"/>
              <w:jc w:val="center"/>
            </w:pPr>
            <w:r w:rsidRPr="00F6656E">
              <w:t>-</w:t>
            </w:r>
          </w:p>
        </w:tc>
      </w:tr>
    </w:tbl>
    <w:p w:rsidR="00F870D6" w:rsidRPr="00F6656E" w:rsidRDefault="00F870D6" w:rsidP="00D02637">
      <w:pPr>
        <w:spacing w:after="120" w:line="276" w:lineRule="auto"/>
        <w:ind w:right="-335"/>
        <w:jc w:val="both"/>
      </w:pPr>
    </w:p>
    <w:tbl>
      <w:tblPr>
        <w:tblW w:w="86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1356"/>
        <w:gridCol w:w="1418"/>
        <w:gridCol w:w="1417"/>
        <w:gridCol w:w="1276"/>
      </w:tblGrid>
      <w:tr w:rsidR="00F870D6" w:rsidRPr="00F6656E" w:rsidTr="003825CD">
        <w:trPr>
          <w:trHeight w:val="375"/>
        </w:trPr>
        <w:tc>
          <w:tcPr>
            <w:tcW w:w="3180" w:type="dxa"/>
            <w:vMerge w:val="restart"/>
            <w:noWrap/>
            <w:tcMar>
              <w:left w:w="57" w:type="dxa"/>
              <w:right w:w="57" w:type="dxa"/>
            </w:tcMar>
            <w:vAlign w:val="center"/>
          </w:tcPr>
          <w:p w:rsidR="00F870D6" w:rsidRPr="00F6656E" w:rsidRDefault="00F870D6" w:rsidP="00BE1AB7">
            <w:pPr>
              <w:ind w:left="113" w:right="113"/>
              <w:jc w:val="center"/>
              <w:rPr>
                <w:b/>
                <w:sz w:val="18"/>
              </w:rPr>
            </w:pPr>
            <w:r w:rsidRPr="00F6656E">
              <w:rPr>
                <w:b/>
                <w:sz w:val="22"/>
              </w:rPr>
              <w:t>Kopējais no kārtoto centralizēto eksāmenu skaits</w:t>
            </w:r>
          </w:p>
        </w:tc>
        <w:tc>
          <w:tcPr>
            <w:tcW w:w="5467" w:type="dxa"/>
            <w:gridSpan w:val="4"/>
            <w:noWrap/>
            <w:tcMar>
              <w:left w:w="57" w:type="dxa"/>
              <w:right w:w="57" w:type="dxa"/>
            </w:tcMar>
            <w:vAlign w:val="center"/>
          </w:tcPr>
          <w:p w:rsidR="00F870D6" w:rsidRPr="00F6656E" w:rsidRDefault="00F870D6" w:rsidP="00BE1AB7">
            <w:pPr>
              <w:jc w:val="center"/>
              <w:rPr>
                <w:b/>
              </w:rPr>
            </w:pPr>
            <w:r w:rsidRPr="00F6656E">
              <w:rPr>
                <w:b/>
              </w:rPr>
              <w:t>Centralizētā eksāmena līmenis %</w:t>
            </w:r>
          </w:p>
        </w:tc>
      </w:tr>
      <w:tr w:rsidR="00F870D6" w:rsidRPr="00F6656E" w:rsidTr="003825CD">
        <w:trPr>
          <w:trHeight w:val="449"/>
        </w:trPr>
        <w:tc>
          <w:tcPr>
            <w:tcW w:w="3180" w:type="dxa"/>
            <w:vMerge/>
            <w:tcBorders>
              <w:bottom w:val="double" w:sz="4" w:space="0" w:color="auto"/>
            </w:tcBorders>
            <w:tcMar>
              <w:left w:w="57" w:type="dxa"/>
              <w:right w:w="57" w:type="dxa"/>
            </w:tcMar>
            <w:vAlign w:val="center"/>
          </w:tcPr>
          <w:p w:rsidR="00F870D6" w:rsidRPr="00F6656E" w:rsidRDefault="00F870D6" w:rsidP="00BE1AB7">
            <w:pPr>
              <w:rPr>
                <w:b/>
              </w:rPr>
            </w:pPr>
          </w:p>
        </w:tc>
        <w:tc>
          <w:tcPr>
            <w:tcW w:w="1356" w:type="dxa"/>
            <w:tcBorders>
              <w:bottom w:val="double" w:sz="4" w:space="0" w:color="auto"/>
            </w:tcBorders>
            <w:tcMar>
              <w:left w:w="57" w:type="dxa"/>
              <w:right w:w="57" w:type="dxa"/>
            </w:tcMar>
            <w:vAlign w:val="center"/>
          </w:tcPr>
          <w:p w:rsidR="00F870D6" w:rsidRPr="00F6656E" w:rsidRDefault="00F870D6" w:rsidP="00BE1AB7">
            <w:pPr>
              <w:jc w:val="center"/>
              <w:rPr>
                <w:b/>
              </w:rPr>
            </w:pPr>
            <w:r w:rsidRPr="00F6656E">
              <w:rPr>
                <w:b/>
              </w:rPr>
              <w:t>A</w:t>
            </w:r>
          </w:p>
        </w:tc>
        <w:tc>
          <w:tcPr>
            <w:tcW w:w="1418" w:type="dxa"/>
            <w:tcBorders>
              <w:bottom w:val="double" w:sz="4" w:space="0" w:color="auto"/>
            </w:tcBorders>
            <w:tcMar>
              <w:left w:w="57" w:type="dxa"/>
              <w:right w:w="57" w:type="dxa"/>
            </w:tcMar>
            <w:vAlign w:val="center"/>
          </w:tcPr>
          <w:p w:rsidR="00F870D6" w:rsidRPr="00F6656E" w:rsidRDefault="00F870D6" w:rsidP="00BE1AB7">
            <w:pPr>
              <w:jc w:val="center"/>
              <w:rPr>
                <w:b/>
              </w:rPr>
            </w:pPr>
            <w:r w:rsidRPr="00F6656E">
              <w:rPr>
                <w:b/>
              </w:rPr>
              <w:t>B</w:t>
            </w:r>
          </w:p>
        </w:tc>
        <w:tc>
          <w:tcPr>
            <w:tcW w:w="1417" w:type="dxa"/>
            <w:tcBorders>
              <w:bottom w:val="double" w:sz="4" w:space="0" w:color="auto"/>
            </w:tcBorders>
            <w:tcMar>
              <w:left w:w="57" w:type="dxa"/>
              <w:right w:w="57" w:type="dxa"/>
            </w:tcMar>
            <w:vAlign w:val="center"/>
          </w:tcPr>
          <w:p w:rsidR="00F870D6" w:rsidRPr="00F6656E" w:rsidRDefault="00F870D6" w:rsidP="00BE1AB7">
            <w:pPr>
              <w:jc w:val="center"/>
              <w:rPr>
                <w:b/>
              </w:rPr>
            </w:pPr>
            <w:r w:rsidRPr="00F6656E">
              <w:rPr>
                <w:b/>
              </w:rPr>
              <w:t>C</w:t>
            </w:r>
          </w:p>
        </w:tc>
        <w:tc>
          <w:tcPr>
            <w:tcW w:w="1276" w:type="dxa"/>
            <w:tcBorders>
              <w:bottom w:val="double" w:sz="4" w:space="0" w:color="auto"/>
            </w:tcBorders>
            <w:tcMar>
              <w:left w:w="57" w:type="dxa"/>
              <w:right w:w="57" w:type="dxa"/>
            </w:tcMar>
            <w:vAlign w:val="center"/>
          </w:tcPr>
          <w:p w:rsidR="00F870D6" w:rsidRPr="00F6656E" w:rsidRDefault="00F870D6" w:rsidP="00BE1AB7">
            <w:pPr>
              <w:jc w:val="center"/>
              <w:rPr>
                <w:b/>
              </w:rPr>
            </w:pPr>
            <w:r w:rsidRPr="00F6656E">
              <w:rPr>
                <w:b/>
              </w:rPr>
              <w:t>D</w:t>
            </w:r>
          </w:p>
        </w:tc>
      </w:tr>
      <w:tr w:rsidR="00F870D6" w:rsidRPr="00F6656E" w:rsidTr="003825CD">
        <w:trPr>
          <w:trHeight w:val="520"/>
        </w:trPr>
        <w:tc>
          <w:tcPr>
            <w:tcW w:w="3180" w:type="dxa"/>
            <w:tcBorders>
              <w:top w:val="double" w:sz="4" w:space="0" w:color="auto"/>
            </w:tcBorders>
            <w:tcMar>
              <w:left w:w="57" w:type="dxa"/>
              <w:right w:w="57" w:type="dxa"/>
            </w:tcMar>
            <w:vAlign w:val="center"/>
          </w:tcPr>
          <w:p w:rsidR="00F870D6" w:rsidRPr="00F6656E" w:rsidRDefault="00F870D6" w:rsidP="003825CD">
            <w:pPr>
              <w:spacing w:before="60" w:after="60"/>
              <w:jc w:val="center"/>
            </w:pPr>
            <w:r w:rsidRPr="00F6656E">
              <w:rPr>
                <w:sz w:val="28"/>
              </w:rPr>
              <w:t>781</w:t>
            </w:r>
          </w:p>
        </w:tc>
        <w:tc>
          <w:tcPr>
            <w:tcW w:w="1356" w:type="dxa"/>
            <w:tcBorders>
              <w:top w:val="double" w:sz="4" w:space="0" w:color="auto"/>
            </w:tcBorders>
            <w:tcMar>
              <w:left w:w="57" w:type="dxa"/>
              <w:right w:w="57" w:type="dxa"/>
            </w:tcMar>
            <w:vAlign w:val="center"/>
          </w:tcPr>
          <w:p w:rsidR="00F870D6" w:rsidRPr="00F6656E" w:rsidRDefault="00F870D6" w:rsidP="003825CD">
            <w:pPr>
              <w:spacing w:before="60" w:after="60"/>
              <w:jc w:val="center"/>
            </w:pPr>
            <w:r w:rsidRPr="00F6656E">
              <w:t>457</w:t>
            </w:r>
            <w:r w:rsidRPr="00F6656E">
              <w:br/>
              <w:t>(58,5%)</w:t>
            </w:r>
          </w:p>
        </w:tc>
        <w:tc>
          <w:tcPr>
            <w:tcW w:w="1418" w:type="dxa"/>
            <w:tcBorders>
              <w:top w:val="double" w:sz="4" w:space="0" w:color="auto"/>
            </w:tcBorders>
            <w:tcMar>
              <w:left w:w="57" w:type="dxa"/>
              <w:right w:w="57" w:type="dxa"/>
            </w:tcMar>
            <w:vAlign w:val="center"/>
          </w:tcPr>
          <w:p w:rsidR="00F870D6" w:rsidRPr="00F6656E" w:rsidRDefault="00F870D6" w:rsidP="003825CD">
            <w:pPr>
              <w:spacing w:before="60" w:after="60"/>
              <w:jc w:val="center"/>
            </w:pPr>
            <w:r w:rsidRPr="00F6656E">
              <w:t>267</w:t>
            </w:r>
            <w:r w:rsidRPr="00F6656E">
              <w:br/>
              <w:t>(34,2%)</w:t>
            </w:r>
          </w:p>
        </w:tc>
        <w:tc>
          <w:tcPr>
            <w:tcW w:w="1417" w:type="dxa"/>
            <w:tcBorders>
              <w:top w:val="double" w:sz="4" w:space="0" w:color="auto"/>
            </w:tcBorders>
            <w:tcMar>
              <w:left w:w="57" w:type="dxa"/>
              <w:right w:w="57" w:type="dxa"/>
            </w:tcMar>
            <w:vAlign w:val="center"/>
          </w:tcPr>
          <w:p w:rsidR="00F870D6" w:rsidRPr="00F6656E" w:rsidRDefault="00F870D6" w:rsidP="003825CD">
            <w:pPr>
              <w:spacing w:before="60" w:after="60"/>
              <w:jc w:val="center"/>
            </w:pPr>
            <w:r w:rsidRPr="00F6656E">
              <w:t>54</w:t>
            </w:r>
            <w:r w:rsidRPr="00F6656E">
              <w:br/>
              <w:t>(6,9%)</w:t>
            </w:r>
          </w:p>
        </w:tc>
        <w:tc>
          <w:tcPr>
            <w:tcW w:w="1276" w:type="dxa"/>
            <w:tcBorders>
              <w:top w:val="double" w:sz="4" w:space="0" w:color="auto"/>
            </w:tcBorders>
            <w:tcMar>
              <w:left w:w="57" w:type="dxa"/>
              <w:right w:w="57" w:type="dxa"/>
            </w:tcMar>
            <w:vAlign w:val="center"/>
          </w:tcPr>
          <w:p w:rsidR="00F870D6" w:rsidRPr="00F6656E" w:rsidRDefault="00F870D6" w:rsidP="003825CD">
            <w:pPr>
              <w:spacing w:before="60" w:after="60"/>
              <w:jc w:val="center"/>
            </w:pPr>
            <w:r w:rsidRPr="00F6656E">
              <w:t>3</w:t>
            </w:r>
            <w:r w:rsidRPr="00F6656E">
              <w:br/>
              <w:t>(0,4%)</w:t>
            </w:r>
          </w:p>
        </w:tc>
      </w:tr>
    </w:tbl>
    <w:p w:rsidR="00F870D6" w:rsidRPr="00F6656E" w:rsidRDefault="00F870D6" w:rsidP="00D02637">
      <w:pPr>
        <w:spacing w:after="120" w:line="276" w:lineRule="auto"/>
        <w:ind w:right="-335"/>
        <w:jc w:val="both"/>
      </w:pPr>
    </w:p>
    <w:p w:rsidR="00F870D6" w:rsidRPr="00F6656E" w:rsidRDefault="00F870D6" w:rsidP="00D02637">
      <w:pPr>
        <w:spacing w:after="120" w:line="276" w:lineRule="auto"/>
        <w:ind w:right="-335"/>
        <w:jc w:val="both"/>
      </w:pPr>
    </w:p>
    <w:p w:rsidR="00F870D6" w:rsidRPr="00F6656E" w:rsidRDefault="00F870D6" w:rsidP="00D02637">
      <w:pPr>
        <w:spacing w:after="120" w:line="276" w:lineRule="auto"/>
        <w:ind w:right="-335"/>
        <w:jc w:val="both"/>
      </w:pPr>
    </w:p>
    <w:p w:rsidR="00F870D6" w:rsidRPr="00F6656E" w:rsidRDefault="00F870D6" w:rsidP="00D02637">
      <w:pPr>
        <w:spacing w:after="120" w:line="276" w:lineRule="auto"/>
        <w:ind w:right="-335"/>
        <w:jc w:val="both"/>
        <w:sectPr w:rsidR="00F870D6" w:rsidRPr="00F6656E" w:rsidSect="00DC5105">
          <w:headerReference w:type="default" r:id="rId11"/>
          <w:footerReference w:type="default" r:id="rId12"/>
          <w:pgSz w:w="11906" w:h="16838" w:code="9"/>
          <w:pgMar w:top="1440" w:right="1797" w:bottom="1276" w:left="1797" w:header="709" w:footer="709" w:gutter="0"/>
          <w:cols w:space="708"/>
          <w:docGrid w:linePitch="360"/>
        </w:sectPr>
      </w:pPr>
    </w:p>
    <w:p w:rsidR="00F870D6" w:rsidRPr="00F6656E" w:rsidRDefault="00F870D6" w:rsidP="004718BA">
      <w:pPr>
        <w:spacing w:before="120" w:line="360" w:lineRule="auto"/>
        <w:ind w:firstLine="720"/>
        <w:jc w:val="both"/>
      </w:pPr>
      <w:r w:rsidRPr="00F6656E">
        <w:t>12. klašu skolēnu rezultāti obligātajos centralizētajos eksāmenos 2011./12. mācību gada noslēgumā – nenorādot iegūtos līmeņus.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7"/>
        <w:gridCol w:w="973"/>
        <w:gridCol w:w="1388"/>
        <w:gridCol w:w="1636"/>
        <w:gridCol w:w="1425"/>
        <w:gridCol w:w="1425"/>
        <w:gridCol w:w="1426"/>
        <w:gridCol w:w="1426"/>
        <w:gridCol w:w="1425"/>
        <w:gridCol w:w="1426"/>
      </w:tblGrid>
      <w:tr w:rsidR="00F870D6" w:rsidRPr="00F6656E" w:rsidTr="00C91800">
        <w:tc>
          <w:tcPr>
            <w:tcW w:w="1787" w:type="dxa"/>
            <w:vAlign w:val="center"/>
          </w:tcPr>
          <w:p w:rsidR="00F870D6" w:rsidRPr="00C91800" w:rsidRDefault="00F870D6" w:rsidP="00C91800">
            <w:pPr>
              <w:spacing w:before="60" w:after="60"/>
              <w:rPr>
                <w:b/>
                <w:lang w:eastAsia="en-US"/>
              </w:rPr>
            </w:pPr>
            <w:r w:rsidRPr="00C91800">
              <w:rPr>
                <w:b/>
                <w:lang w:eastAsia="en-US"/>
              </w:rPr>
              <w:t>Mācību priekšmets</w:t>
            </w:r>
          </w:p>
        </w:tc>
        <w:tc>
          <w:tcPr>
            <w:tcW w:w="973" w:type="dxa"/>
            <w:vAlign w:val="center"/>
          </w:tcPr>
          <w:p w:rsidR="00F870D6" w:rsidRPr="00C91800" w:rsidRDefault="00F870D6" w:rsidP="00C91800">
            <w:pPr>
              <w:spacing w:before="60" w:after="60"/>
              <w:jc w:val="center"/>
              <w:rPr>
                <w:b/>
                <w:lang w:eastAsia="en-US"/>
              </w:rPr>
            </w:pPr>
            <w:r w:rsidRPr="00C91800">
              <w:rPr>
                <w:b/>
                <w:lang w:eastAsia="en-US"/>
              </w:rPr>
              <w:t>Skaits</w:t>
            </w:r>
          </w:p>
        </w:tc>
        <w:tc>
          <w:tcPr>
            <w:tcW w:w="1388" w:type="dxa"/>
            <w:vAlign w:val="center"/>
          </w:tcPr>
          <w:p w:rsidR="00F870D6" w:rsidRPr="00C91800" w:rsidRDefault="00F870D6" w:rsidP="00C91800">
            <w:pPr>
              <w:spacing w:before="60" w:after="60"/>
              <w:jc w:val="center"/>
              <w:rPr>
                <w:b/>
                <w:lang w:eastAsia="en-US"/>
              </w:rPr>
            </w:pPr>
            <w:r w:rsidRPr="00C91800">
              <w:rPr>
                <w:b/>
                <w:lang w:eastAsia="en-US"/>
              </w:rPr>
              <w:t>Vidējais vērtējums</w:t>
            </w:r>
          </w:p>
        </w:tc>
        <w:tc>
          <w:tcPr>
            <w:tcW w:w="1636" w:type="dxa"/>
            <w:vAlign w:val="center"/>
          </w:tcPr>
          <w:p w:rsidR="00F870D6" w:rsidRPr="00C91800" w:rsidRDefault="00F870D6" w:rsidP="00C91800">
            <w:pPr>
              <w:spacing w:before="60" w:after="60"/>
              <w:jc w:val="center"/>
              <w:rPr>
                <w:b/>
                <w:lang w:eastAsia="en-US"/>
              </w:rPr>
            </w:pPr>
            <w:r w:rsidRPr="00C91800">
              <w:rPr>
                <w:b/>
                <w:lang w:eastAsia="en-US"/>
              </w:rPr>
              <w:t>Zem 40%</w:t>
            </w:r>
          </w:p>
        </w:tc>
        <w:tc>
          <w:tcPr>
            <w:tcW w:w="1425" w:type="dxa"/>
            <w:vAlign w:val="center"/>
          </w:tcPr>
          <w:p w:rsidR="00F870D6" w:rsidRPr="00C91800" w:rsidRDefault="00F870D6" w:rsidP="00C91800">
            <w:pPr>
              <w:jc w:val="center"/>
              <w:rPr>
                <w:b/>
                <w:lang w:eastAsia="en-US"/>
              </w:rPr>
            </w:pPr>
            <w:r w:rsidRPr="00C91800">
              <w:rPr>
                <w:b/>
                <w:lang w:eastAsia="en-US"/>
              </w:rPr>
              <w:t>40-49%</w:t>
            </w:r>
          </w:p>
        </w:tc>
        <w:tc>
          <w:tcPr>
            <w:tcW w:w="1425" w:type="dxa"/>
            <w:vAlign w:val="center"/>
          </w:tcPr>
          <w:p w:rsidR="00F870D6" w:rsidRPr="00C91800" w:rsidRDefault="00F870D6" w:rsidP="00C91800">
            <w:pPr>
              <w:spacing w:before="60" w:after="60"/>
              <w:jc w:val="center"/>
              <w:rPr>
                <w:b/>
                <w:lang w:eastAsia="en-US"/>
              </w:rPr>
            </w:pPr>
            <w:r w:rsidRPr="00C91800">
              <w:rPr>
                <w:b/>
                <w:lang w:eastAsia="en-US"/>
              </w:rPr>
              <w:t>51-60%</w:t>
            </w:r>
          </w:p>
        </w:tc>
        <w:tc>
          <w:tcPr>
            <w:tcW w:w="1426" w:type="dxa"/>
            <w:vAlign w:val="center"/>
          </w:tcPr>
          <w:p w:rsidR="00F870D6" w:rsidRPr="00C91800" w:rsidRDefault="00F870D6" w:rsidP="00C91800">
            <w:pPr>
              <w:spacing w:before="60" w:after="60"/>
              <w:jc w:val="center"/>
              <w:rPr>
                <w:b/>
                <w:lang w:eastAsia="en-US"/>
              </w:rPr>
            </w:pPr>
            <w:r w:rsidRPr="00C91800">
              <w:rPr>
                <w:b/>
                <w:lang w:eastAsia="en-US"/>
              </w:rPr>
              <w:t>61-70%</w:t>
            </w:r>
          </w:p>
        </w:tc>
        <w:tc>
          <w:tcPr>
            <w:tcW w:w="1426" w:type="dxa"/>
            <w:vAlign w:val="center"/>
          </w:tcPr>
          <w:p w:rsidR="00F870D6" w:rsidRPr="00C91800" w:rsidRDefault="00F870D6" w:rsidP="00C91800">
            <w:pPr>
              <w:spacing w:before="60" w:after="60"/>
              <w:jc w:val="center"/>
              <w:rPr>
                <w:b/>
                <w:lang w:eastAsia="en-US"/>
              </w:rPr>
            </w:pPr>
            <w:r w:rsidRPr="00C91800">
              <w:rPr>
                <w:b/>
                <w:lang w:eastAsia="en-US"/>
              </w:rPr>
              <w:t>71-80%</w:t>
            </w:r>
          </w:p>
        </w:tc>
        <w:tc>
          <w:tcPr>
            <w:tcW w:w="1425" w:type="dxa"/>
            <w:vAlign w:val="center"/>
          </w:tcPr>
          <w:p w:rsidR="00F870D6" w:rsidRPr="00C91800" w:rsidRDefault="00F870D6" w:rsidP="00C91800">
            <w:pPr>
              <w:spacing w:before="60" w:after="60"/>
              <w:jc w:val="center"/>
              <w:rPr>
                <w:b/>
                <w:lang w:eastAsia="en-US"/>
              </w:rPr>
            </w:pPr>
            <w:r w:rsidRPr="00C91800">
              <w:rPr>
                <w:b/>
                <w:lang w:eastAsia="en-US"/>
              </w:rPr>
              <w:t>81-90%</w:t>
            </w:r>
          </w:p>
        </w:tc>
        <w:tc>
          <w:tcPr>
            <w:tcW w:w="1426" w:type="dxa"/>
            <w:vAlign w:val="center"/>
          </w:tcPr>
          <w:p w:rsidR="00F870D6" w:rsidRPr="00C91800" w:rsidRDefault="00F870D6" w:rsidP="00C91800">
            <w:pPr>
              <w:spacing w:before="60" w:after="60"/>
              <w:jc w:val="center"/>
              <w:rPr>
                <w:b/>
                <w:lang w:eastAsia="en-US"/>
              </w:rPr>
            </w:pPr>
            <w:r w:rsidRPr="00C91800">
              <w:rPr>
                <w:b/>
                <w:lang w:eastAsia="en-US"/>
              </w:rPr>
              <w:t>91-100%</w:t>
            </w:r>
          </w:p>
        </w:tc>
      </w:tr>
      <w:tr w:rsidR="00F870D6" w:rsidRPr="00F6656E" w:rsidTr="00C91800">
        <w:tc>
          <w:tcPr>
            <w:tcW w:w="1787" w:type="dxa"/>
            <w:vMerge w:val="restart"/>
            <w:vAlign w:val="center"/>
          </w:tcPr>
          <w:p w:rsidR="00F870D6" w:rsidRPr="00C91800" w:rsidRDefault="00F870D6" w:rsidP="00C91800">
            <w:pPr>
              <w:spacing w:before="60" w:after="60"/>
              <w:jc w:val="center"/>
              <w:rPr>
                <w:lang w:eastAsia="en-US"/>
              </w:rPr>
            </w:pPr>
            <w:r w:rsidRPr="00C91800">
              <w:rPr>
                <w:lang w:eastAsia="en-US"/>
              </w:rPr>
              <w:t>Latviešu valoda</w:t>
            </w:r>
          </w:p>
        </w:tc>
        <w:tc>
          <w:tcPr>
            <w:tcW w:w="973" w:type="dxa"/>
            <w:vAlign w:val="center"/>
          </w:tcPr>
          <w:p w:rsidR="00F870D6" w:rsidRPr="00C91800" w:rsidRDefault="00F870D6" w:rsidP="00C91800">
            <w:pPr>
              <w:spacing w:before="60" w:after="60"/>
              <w:jc w:val="center"/>
              <w:rPr>
                <w:lang w:eastAsia="en-US"/>
              </w:rPr>
            </w:pPr>
            <w:r w:rsidRPr="00C91800">
              <w:rPr>
                <w:lang w:eastAsia="en-US"/>
              </w:rPr>
              <w:t>217</w:t>
            </w:r>
          </w:p>
        </w:tc>
        <w:tc>
          <w:tcPr>
            <w:tcW w:w="1388" w:type="dxa"/>
            <w:vAlign w:val="center"/>
          </w:tcPr>
          <w:p w:rsidR="00F870D6" w:rsidRPr="00C91800" w:rsidRDefault="00F870D6" w:rsidP="00C91800">
            <w:pPr>
              <w:spacing w:before="60" w:after="60"/>
              <w:jc w:val="center"/>
              <w:rPr>
                <w:lang w:eastAsia="en-US"/>
              </w:rPr>
            </w:pPr>
            <w:r w:rsidRPr="00C91800">
              <w:rPr>
                <w:lang w:eastAsia="en-US"/>
              </w:rPr>
              <w:t>76,12%</w:t>
            </w:r>
          </w:p>
        </w:tc>
        <w:tc>
          <w:tcPr>
            <w:tcW w:w="1636"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15</w:t>
            </w:r>
            <w:r w:rsidRPr="00C91800">
              <w:rPr>
                <w:lang w:eastAsia="en-US"/>
              </w:rPr>
              <w:br/>
              <w:t>(6,9%)</w:t>
            </w:r>
          </w:p>
        </w:tc>
        <w:tc>
          <w:tcPr>
            <w:tcW w:w="1426" w:type="dxa"/>
            <w:vAlign w:val="center"/>
          </w:tcPr>
          <w:p w:rsidR="00F870D6" w:rsidRPr="00C91800" w:rsidRDefault="00F870D6" w:rsidP="00C91800">
            <w:pPr>
              <w:spacing w:before="60" w:after="60"/>
              <w:jc w:val="center"/>
              <w:rPr>
                <w:lang w:eastAsia="en-US"/>
              </w:rPr>
            </w:pPr>
            <w:r w:rsidRPr="00C91800">
              <w:rPr>
                <w:lang w:eastAsia="en-US"/>
              </w:rPr>
              <w:t>39</w:t>
            </w:r>
            <w:r w:rsidRPr="00C91800">
              <w:rPr>
                <w:lang w:eastAsia="en-US"/>
              </w:rPr>
              <w:br/>
              <w:t>(18,0%)</w:t>
            </w:r>
          </w:p>
        </w:tc>
        <w:tc>
          <w:tcPr>
            <w:tcW w:w="1426" w:type="dxa"/>
            <w:vAlign w:val="center"/>
          </w:tcPr>
          <w:p w:rsidR="00F870D6" w:rsidRPr="00C91800" w:rsidRDefault="00F870D6" w:rsidP="00C91800">
            <w:pPr>
              <w:spacing w:before="60" w:after="60"/>
              <w:jc w:val="center"/>
              <w:rPr>
                <w:lang w:eastAsia="en-US"/>
              </w:rPr>
            </w:pPr>
            <w:r w:rsidRPr="00C91800">
              <w:rPr>
                <w:lang w:eastAsia="en-US"/>
              </w:rPr>
              <w:t>77</w:t>
            </w:r>
            <w:r w:rsidRPr="00C91800">
              <w:rPr>
                <w:lang w:eastAsia="en-US"/>
              </w:rPr>
              <w:br/>
              <w:t>(35,5%)</w:t>
            </w:r>
          </w:p>
        </w:tc>
        <w:tc>
          <w:tcPr>
            <w:tcW w:w="1425" w:type="dxa"/>
            <w:vAlign w:val="center"/>
          </w:tcPr>
          <w:p w:rsidR="00F870D6" w:rsidRPr="00C91800" w:rsidRDefault="00F870D6" w:rsidP="00C91800">
            <w:pPr>
              <w:spacing w:before="60" w:after="60"/>
              <w:jc w:val="center"/>
              <w:rPr>
                <w:lang w:eastAsia="en-US"/>
              </w:rPr>
            </w:pPr>
            <w:r w:rsidRPr="00C91800">
              <w:rPr>
                <w:lang w:eastAsia="en-US"/>
              </w:rPr>
              <w:t>77</w:t>
            </w:r>
            <w:r w:rsidRPr="00C91800">
              <w:rPr>
                <w:lang w:eastAsia="en-US"/>
              </w:rPr>
              <w:br/>
              <w:t>(35,5%)</w:t>
            </w:r>
          </w:p>
        </w:tc>
        <w:tc>
          <w:tcPr>
            <w:tcW w:w="1426" w:type="dxa"/>
            <w:vAlign w:val="center"/>
          </w:tcPr>
          <w:p w:rsidR="00F870D6" w:rsidRPr="00C91800" w:rsidRDefault="00F870D6" w:rsidP="00C91800">
            <w:pPr>
              <w:spacing w:before="60" w:after="60"/>
              <w:jc w:val="center"/>
              <w:rPr>
                <w:lang w:eastAsia="en-US"/>
              </w:rPr>
            </w:pPr>
            <w:r w:rsidRPr="00C91800">
              <w:rPr>
                <w:lang w:eastAsia="en-US"/>
              </w:rPr>
              <w:t>9</w:t>
            </w:r>
            <w:r w:rsidRPr="00C91800">
              <w:rPr>
                <w:lang w:eastAsia="en-US"/>
              </w:rPr>
              <w:br/>
              <w:t>(4,1%)</w:t>
            </w:r>
          </w:p>
        </w:tc>
      </w:tr>
      <w:tr w:rsidR="00F870D6" w:rsidRPr="00F6656E" w:rsidTr="00C91800">
        <w:tc>
          <w:tcPr>
            <w:tcW w:w="1787" w:type="dxa"/>
            <w:vMerge/>
            <w:vAlign w:val="center"/>
          </w:tcPr>
          <w:p w:rsidR="00F870D6" w:rsidRPr="00C91800" w:rsidRDefault="00F870D6" w:rsidP="00C91800">
            <w:pPr>
              <w:spacing w:before="60" w:after="60"/>
              <w:jc w:val="center"/>
              <w:rPr>
                <w:lang w:eastAsia="en-US"/>
              </w:rPr>
            </w:pPr>
          </w:p>
        </w:tc>
        <w:tc>
          <w:tcPr>
            <w:tcW w:w="973"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88" w:type="dxa"/>
            <w:vAlign w:val="center"/>
          </w:tcPr>
          <w:p w:rsidR="00F870D6" w:rsidRPr="00C91800" w:rsidRDefault="00F870D6" w:rsidP="00C91800">
            <w:pPr>
              <w:spacing w:before="60" w:after="60"/>
              <w:jc w:val="center"/>
              <w:rPr>
                <w:b/>
                <w:i/>
                <w:sz w:val="20"/>
                <w:lang w:eastAsia="en-US"/>
              </w:rPr>
            </w:pPr>
            <w:r w:rsidRPr="00C91800">
              <w:rPr>
                <w:b/>
                <w:i/>
                <w:sz w:val="20"/>
                <w:lang w:eastAsia="en-US"/>
              </w:rPr>
              <w:t>52,18%</w:t>
            </w:r>
          </w:p>
        </w:tc>
        <w:tc>
          <w:tcPr>
            <w:tcW w:w="163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r>
      <w:tr w:rsidR="00F870D6" w:rsidRPr="00F6656E" w:rsidTr="00C91800">
        <w:tc>
          <w:tcPr>
            <w:tcW w:w="1787" w:type="dxa"/>
            <w:vMerge w:val="restart"/>
            <w:vAlign w:val="center"/>
          </w:tcPr>
          <w:p w:rsidR="00F870D6" w:rsidRPr="00C91800" w:rsidRDefault="00F870D6" w:rsidP="00C91800">
            <w:pPr>
              <w:spacing w:before="60" w:after="60"/>
              <w:jc w:val="center"/>
              <w:rPr>
                <w:lang w:eastAsia="en-US"/>
              </w:rPr>
            </w:pPr>
            <w:r w:rsidRPr="00C91800">
              <w:rPr>
                <w:lang w:eastAsia="en-US"/>
              </w:rPr>
              <w:t>Angļu valoda</w:t>
            </w:r>
          </w:p>
        </w:tc>
        <w:tc>
          <w:tcPr>
            <w:tcW w:w="973" w:type="dxa"/>
            <w:vAlign w:val="center"/>
          </w:tcPr>
          <w:p w:rsidR="00F870D6" w:rsidRPr="00C91800" w:rsidRDefault="00F870D6" w:rsidP="00C91800">
            <w:pPr>
              <w:spacing w:before="60" w:after="60"/>
              <w:jc w:val="center"/>
              <w:rPr>
                <w:lang w:eastAsia="en-US"/>
              </w:rPr>
            </w:pPr>
            <w:r w:rsidRPr="00C91800">
              <w:rPr>
                <w:lang w:eastAsia="en-US"/>
              </w:rPr>
              <w:t>221</w:t>
            </w:r>
          </w:p>
        </w:tc>
        <w:tc>
          <w:tcPr>
            <w:tcW w:w="1388" w:type="dxa"/>
            <w:vAlign w:val="center"/>
          </w:tcPr>
          <w:p w:rsidR="00F870D6" w:rsidRPr="00C91800" w:rsidRDefault="00F870D6" w:rsidP="00C91800">
            <w:pPr>
              <w:spacing w:before="60" w:after="60"/>
              <w:jc w:val="center"/>
              <w:rPr>
                <w:lang w:eastAsia="en-US"/>
              </w:rPr>
            </w:pPr>
            <w:r w:rsidRPr="00C91800">
              <w:rPr>
                <w:lang w:eastAsia="en-US"/>
              </w:rPr>
              <w:t>85,78%</w:t>
            </w:r>
          </w:p>
        </w:tc>
        <w:tc>
          <w:tcPr>
            <w:tcW w:w="1636"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1</w:t>
            </w:r>
            <w:r w:rsidRPr="00C91800">
              <w:rPr>
                <w:lang w:eastAsia="en-US"/>
              </w:rPr>
              <w:br/>
              <w:t>(0,4%)</w:t>
            </w:r>
          </w:p>
        </w:tc>
        <w:tc>
          <w:tcPr>
            <w:tcW w:w="1426" w:type="dxa"/>
            <w:vAlign w:val="center"/>
          </w:tcPr>
          <w:p w:rsidR="00F870D6" w:rsidRPr="00C91800" w:rsidRDefault="00F870D6" w:rsidP="00C91800">
            <w:pPr>
              <w:spacing w:before="60" w:after="60"/>
              <w:jc w:val="center"/>
              <w:rPr>
                <w:lang w:eastAsia="en-US"/>
              </w:rPr>
            </w:pPr>
            <w:r w:rsidRPr="00C91800">
              <w:rPr>
                <w:lang w:eastAsia="en-US"/>
              </w:rPr>
              <w:t>7</w:t>
            </w:r>
            <w:r w:rsidRPr="00C91800">
              <w:rPr>
                <w:lang w:eastAsia="en-US"/>
              </w:rPr>
              <w:br/>
              <w:t>(3,2%)</w:t>
            </w:r>
          </w:p>
        </w:tc>
        <w:tc>
          <w:tcPr>
            <w:tcW w:w="1426" w:type="dxa"/>
            <w:vAlign w:val="center"/>
          </w:tcPr>
          <w:p w:rsidR="00F870D6" w:rsidRPr="00C91800" w:rsidRDefault="00F870D6" w:rsidP="00C91800">
            <w:pPr>
              <w:spacing w:before="60" w:after="60"/>
              <w:jc w:val="center"/>
              <w:rPr>
                <w:lang w:eastAsia="en-US"/>
              </w:rPr>
            </w:pPr>
            <w:r w:rsidRPr="00C91800">
              <w:rPr>
                <w:lang w:eastAsia="en-US"/>
              </w:rPr>
              <w:t>35</w:t>
            </w:r>
            <w:r w:rsidRPr="00C91800">
              <w:rPr>
                <w:lang w:eastAsia="en-US"/>
              </w:rPr>
              <w:br/>
              <w:t>(15,8%)</w:t>
            </w:r>
          </w:p>
        </w:tc>
        <w:tc>
          <w:tcPr>
            <w:tcW w:w="1425" w:type="dxa"/>
            <w:vAlign w:val="center"/>
          </w:tcPr>
          <w:p w:rsidR="00F870D6" w:rsidRPr="00C91800" w:rsidRDefault="00F870D6" w:rsidP="00C91800">
            <w:pPr>
              <w:spacing w:before="60" w:after="60"/>
              <w:jc w:val="center"/>
              <w:rPr>
                <w:lang w:eastAsia="en-US"/>
              </w:rPr>
            </w:pPr>
            <w:r w:rsidRPr="00C91800">
              <w:rPr>
                <w:lang w:eastAsia="en-US"/>
              </w:rPr>
              <w:t>112</w:t>
            </w:r>
            <w:r w:rsidRPr="00C91800">
              <w:rPr>
                <w:lang w:eastAsia="en-US"/>
              </w:rPr>
              <w:br/>
              <w:t>(50,7%)</w:t>
            </w:r>
          </w:p>
        </w:tc>
        <w:tc>
          <w:tcPr>
            <w:tcW w:w="1426" w:type="dxa"/>
            <w:vAlign w:val="center"/>
          </w:tcPr>
          <w:p w:rsidR="00F870D6" w:rsidRPr="00C91800" w:rsidRDefault="00F870D6" w:rsidP="00C91800">
            <w:pPr>
              <w:spacing w:before="60" w:after="60"/>
              <w:jc w:val="center"/>
              <w:rPr>
                <w:lang w:eastAsia="en-US"/>
              </w:rPr>
            </w:pPr>
            <w:r w:rsidRPr="00C91800">
              <w:rPr>
                <w:lang w:eastAsia="en-US"/>
              </w:rPr>
              <w:t>66</w:t>
            </w:r>
            <w:r w:rsidRPr="00C91800">
              <w:rPr>
                <w:lang w:eastAsia="en-US"/>
              </w:rPr>
              <w:br/>
              <w:t>(29,9%)</w:t>
            </w:r>
          </w:p>
        </w:tc>
      </w:tr>
      <w:tr w:rsidR="00F870D6" w:rsidRPr="00F6656E" w:rsidTr="00C91800">
        <w:tc>
          <w:tcPr>
            <w:tcW w:w="1787" w:type="dxa"/>
            <w:vMerge/>
            <w:vAlign w:val="center"/>
          </w:tcPr>
          <w:p w:rsidR="00F870D6" w:rsidRPr="00C91800" w:rsidRDefault="00F870D6" w:rsidP="00C91800">
            <w:pPr>
              <w:spacing w:before="60" w:after="60"/>
              <w:jc w:val="center"/>
              <w:rPr>
                <w:lang w:eastAsia="en-US"/>
              </w:rPr>
            </w:pPr>
          </w:p>
        </w:tc>
        <w:tc>
          <w:tcPr>
            <w:tcW w:w="973"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88" w:type="dxa"/>
            <w:vAlign w:val="center"/>
          </w:tcPr>
          <w:p w:rsidR="00F870D6" w:rsidRPr="00C91800" w:rsidRDefault="00F870D6" w:rsidP="00C91800">
            <w:pPr>
              <w:spacing w:before="60" w:after="60"/>
              <w:jc w:val="center"/>
              <w:rPr>
                <w:b/>
                <w:i/>
                <w:sz w:val="20"/>
                <w:lang w:eastAsia="en-US"/>
              </w:rPr>
            </w:pPr>
            <w:r w:rsidRPr="00C91800">
              <w:rPr>
                <w:b/>
                <w:i/>
                <w:sz w:val="20"/>
                <w:lang w:eastAsia="en-US"/>
              </w:rPr>
              <w:t>52,96%</w:t>
            </w:r>
          </w:p>
        </w:tc>
        <w:tc>
          <w:tcPr>
            <w:tcW w:w="163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r>
      <w:tr w:rsidR="00F870D6" w:rsidRPr="00F6656E" w:rsidTr="00C91800">
        <w:tc>
          <w:tcPr>
            <w:tcW w:w="1787" w:type="dxa"/>
            <w:vMerge w:val="restart"/>
            <w:vAlign w:val="center"/>
          </w:tcPr>
          <w:p w:rsidR="00F870D6" w:rsidRPr="00C91800" w:rsidRDefault="00F870D6" w:rsidP="00C91800">
            <w:pPr>
              <w:spacing w:before="60" w:after="60"/>
              <w:jc w:val="center"/>
              <w:rPr>
                <w:lang w:eastAsia="en-US"/>
              </w:rPr>
            </w:pPr>
            <w:r w:rsidRPr="00C91800">
              <w:rPr>
                <w:lang w:eastAsia="en-US"/>
              </w:rPr>
              <w:t>Matemātika</w:t>
            </w:r>
          </w:p>
        </w:tc>
        <w:tc>
          <w:tcPr>
            <w:tcW w:w="973" w:type="dxa"/>
            <w:vAlign w:val="center"/>
          </w:tcPr>
          <w:p w:rsidR="00F870D6" w:rsidRPr="00C91800" w:rsidRDefault="00F870D6" w:rsidP="00C91800">
            <w:pPr>
              <w:spacing w:before="60" w:after="60"/>
              <w:jc w:val="center"/>
              <w:rPr>
                <w:lang w:eastAsia="en-US"/>
              </w:rPr>
            </w:pPr>
            <w:r w:rsidRPr="00C91800">
              <w:rPr>
                <w:lang w:eastAsia="en-US"/>
              </w:rPr>
              <w:t>217</w:t>
            </w:r>
          </w:p>
        </w:tc>
        <w:tc>
          <w:tcPr>
            <w:tcW w:w="1388" w:type="dxa"/>
            <w:vAlign w:val="center"/>
          </w:tcPr>
          <w:p w:rsidR="00F870D6" w:rsidRPr="00C91800" w:rsidRDefault="00F870D6" w:rsidP="00C91800">
            <w:pPr>
              <w:spacing w:before="60" w:after="60"/>
              <w:jc w:val="center"/>
              <w:rPr>
                <w:lang w:eastAsia="en-US"/>
              </w:rPr>
            </w:pPr>
            <w:r w:rsidRPr="00C91800">
              <w:rPr>
                <w:lang w:eastAsia="en-US"/>
              </w:rPr>
              <w:t>89,41%</w:t>
            </w:r>
          </w:p>
        </w:tc>
        <w:tc>
          <w:tcPr>
            <w:tcW w:w="1636"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w:t>
            </w:r>
          </w:p>
        </w:tc>
        <w:tc>
          <w:tcPr>
            <w:tcW w:w="1425" w:type="dxa"/>
            <w:vAlign w:val="center"/>
          </w:tcPr>
          <w:p w:rsidR="00F870D6" w:rsidRPr="00C91800" w:rsidRDefault="00F870D6" w:rsidP="00C91800">
            <w:pPr>
              <w:spacing w:before="60" w:after="60"/>
              <w:jc w:val="center"/>
              <w:rPr>
                <w:lang w:eastAsia="en-US"/>
              </w:rPr>
            </w:pPr>
            <w:r w:rsidRPr="00C91800">
              <w:rPr>
                <w:lang w:eastAsia="en-US"/>
              </w:rPr>
              <w:t>-</w:t>
            </w:r>
          </w:p>
        </w:tc>
        <w:tc>
          <w:tcPr>
            <w:tcW w:w="1426" w:type="dxa"/>
            <w:vAlign w:val="center"/>
          </w:tcPr>
          <w:p w:rsidR="00F870D6" w:rsidRPr="00C91800" w:rsidRDefault="00F870D6" w:rsidP="00C91800">
            <w:pPr>
              <w:spacing w:before="60" w:after="60"/>
              <w:jc w:val="center"/>
              <w:rPr>
                <w:lang w:eastAsia="en-US"/>
              </w:rPr>
            </w:pPr>
            <w:r w:rsidRPr="00C91800">
              <w:rPr>
                <w:lang w:eastAsia="en-US"/>
              </w:rPr>
              <w:t>4</w:t>
            </w:r>
            <w:r w:rsidRPr="00C91800">
              <w:rPr>
                <w:lang w:eastAsia="en-US"/>
              </w:rPr>
              <w:br/>
              <w:t>(1,8%)</w:t>
            </w:r>
          </w:p>
        </w:tc>
        <w:tc>
          <w:tcPr>
            <w:tcW w:w="1426" w:type="dxa"/>
            <w:vAlign w:val="center"/>
          </w:tcPr>
          <w:p w:rsidR="00F870D6" w:rsidRPr="00C91800" w:rsidRDefault="00F870D6" w:rsidP="00C91800">
            <w:pPr>
              <w:spacing w:before="60" w:after="60"/>
              <w:jc w:val="center"/>
              <w:rPr>
                <w:lang w:eastAsia="en-US"/>
              </w:rPr>
            </w:pPr>
            <w:r w:rsidRPr="00C91800">
              <w:rPr>
                <w:lang w:eastAsia="en-US"/>
              </w:rPr>
              <w:t>21</w:t>
            </w:r>
            <w:r w:rsidRPr="00C91800">
              <w:rPr>
                <w:lang w:eastAsia="en-US"/>
              </w:rPr>
              <w:br/>
              <w:t>(9,7%)</w:t>
            </w:r>
          </w:p>
        </w:tc>
        <w:tc>
          <w:tcPr>
            <w:tcW w:w="1425" w:type="dxa"/>
            <w:vAlign w:val="center"/>
          </w:tcPr>
          <w:p w:rsidR="00F870D6" w:rsidRPr="00C91800" w:rsidRDefault="00F870D6" w:rsidP="00C91800">
            <w:pPr>
              <w:spacing w:before="60" w:after="60"/>
              <w:jc w:val="center"/>
              <w:rPr>
                <w:lang w:eastAsia="en-US"/>
              </w:rPr>
            </w:pPr>
            <w:r w:rsidRPr="00C91800">
              <w:rPr>
                <w:lang w:eastAsia="en-US"/>
              </w:rPr>
              <w:t>72</w:t>
            </w:r>
            <w:r w:rsidRPr="00C91800">
              <w:rPr>
                <w:lang w:eastAsia="en-US"/>
              </w:rPr>
              <w:br/>
              <w:t>(33,2%)</w:t>
            </w:r>
          </w:p>
        </w:tc>
        <w:tc>
          <w:tcPr>
            <w:tcW w:w="1426" w:type="dxa"/>
            <w:vAlign w:val="center"/>
          </w:tcPr>
          <w:p w:rsidR="00F870D6" w:rsidRPr="00C91800" w:rsidRDefault="00F870D6" w:rsidP="00C91800">
            <w:pPr>
              <w:spacing w:before="60" w:after="60"/>
              <w:jc w:val="center"/>
              <w:rPr>
                <w:lang w:eastAsia="en-US"/>
              </w:rPr>
            </w:pPr>
            <w:r w:rsidRPr="00C91800">
              <w:rPr>
                <w:lang w:eastAsia="en-US"/>
              </w:rPr>
              <w:t>120</w:t>
            </w:r>
            <w:r w:rsidRPr="00C91800">
              <w:rPr>
                <w:lang w:eastAsia="en-US"/>
              </w:rPr>
              <w:br/>
              <w:t>(55,3%)</w:t>
            </w:r>
          </w:p>
        </w:tc>
      </w:tr>
      <w:tr w:rsidR="00F870D6" w:rsidRPr="00F6656E" w:rsidTr="00C91800">
        <w:tc>
          <w:tcPr>
            <w:tcW w:w="1787" w:type="dxa"/>
            <w:vMerge/>
            <w:vAlign w:val="center"/>
          </w:tcPr>
          <w:p w:rsidR="00F870D6" w:rsidRPr="00C91800" w:rsidRDefault="00F870D6" w:rsidP="00C91800">
            <w:pPr>
              <w:spacing w:before="60" w:after="60"/>
              <w:jc w:val="center"/>
              <w:rPr>
                <w:lang w:eastAsia="en-US"/>
              </w:rPr>
            </w:pPr>
          </w:p>
        </w:tc>
        <w:tc>
          <w:tcPr>
            <w:tcW w:w="973"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88" w:type="dxa"/>
            <w:vAlign w:val="center"/>
          </w:tcPr>
          <w:p w:rsidR="00F870D6" w:rsidRPr="00C91800" w:rsidRDefault="00F870D6" w:rsidP="00C91800">
            <w:pPr>
              <w:spacing w:before="60" w:after="60"/>
              <w:jc w:val="center"/>
              <w:rPr>
                <w:b/>
                <w:i/>
                <w:sz w:val="20"/>
                <w:lang w:eastAsia="en-US"/>
              </w:rPr>
            </w:pPr>
            <w:r w:rsidRPr="00C91800">
              <w:rPr>
                <w:b/>
                <w:i/>
                <w:sz w:val="20"/>
                <w:lang w:eastAsia="en-US"/>
              </w:rPr>
              <w:t>42,90%</w:t>
            </w:r>
          </w:p>
        </w:tc>
        <w:tc>
          <w:tcPr>
            <w:tcW w:w="163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c>
          <w:tcPr>
            <w:tcW w:w="1425" w:type="dxa"/>
            <w:vAlign w:val="center"/>
          </w:tcPr>
          <w:p w:rsidR="00F870D6" w:rsidRPr="00C91800" w:rsidRDefault="00F870D6" w:rsidP="00C91800">
            <w:pPr>
              <w:spacing w:before="60" w:after="60"/>
              <w:jc w:val="center"/>
              <w:rPr>
                <w:b/>
                <w:i/>
                <w:sz w:val="20"/>
                <w:lang w:eastAsia="en-US"/>
              </w:rPr>
            </w:pPr>
          </w:p>
        </w:tc>
        <w:tc>
          <w:tcPr>
            <w:tcW w:w="1426" w:type="dxa"/>
            <w:vAlign w:val="center"/>
          </w:tcPr>
          <w:p w:rsidR="00F870D6" w:rsidRPr="00C91800" w:rsidRDefault="00F870D6" w:rsidP="00C91800">
            <w:pPr>
              <w:spacing w:before="60" w:after="60"/>
              <w:jc w:val="center"/>
              <w:rPr>
                <w:b/>
                <w:i/>
                <w:sz w:val="20"/>
                <w:lang w:eastAsia="en-US"/>
              </w:rPr>
            </w:pPr>
          </w:p>
        </w:tc>
      </w:tr>
    </w:tbl>
    <w:p w:rsidR="00F870D6" w:rsidRPr="00F6656E" w:rsidRDefault="00F870D6" w:rsidP="003825CD">
      <w:pPr>
        <w:spacing w:before="120" w:line="360" w:lineRule="auto"/>
        <w:ind w:firstLine="720"/>
        <w:jc w:val="both"/>
      </w:pPr>
      <w:r w:rsidRPr="00F6656E">
        <w:t>12. klašu skolēnu rezultāti obligātajos centralizētajos eksāmenos 2012./13. mācību gada noslēgumā – salīdzinājums ar rezultātiem valstī.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979"/>
        <w:gridCol w:w="1395"/>
        <w:gridCol w:w="1442"/>
        <w:gridCol w:w="1443"/>
        <w:gridCol w:w="1443"/>
        <w:gridCol w:w="1443"/>
        <w:gridCol w:w="1443"/>
        <w:gridCol w:w="1443"/>
        <w:gridCol w:w="1443"/>
      </w:tblGrid>
      <w:tr w:rsidR="00F870D6" w:rsidRPr="00F6656E" w:rsidTr="00C91800">
        <w:tc>
          <w:tcPr>
            <w:tcW w:w="1809" w:type="dxa"/>
            <w:vAlign w:val="center"/>
          </w:tcPr>
          <w:p w:rsidR="00F870D6" w:rsidRPr="00C91800" w:rsidRDefault="00F870D6" w:rsidP="00C91800">
            <w:pPr>
              <w:jc w:val="center"/>
              <w:rPr>
                <w:b/>
                <w:lang w:eastAsia="en-US"/>
              </w:rPr>
            </w:pPr>
            <w:r w:rsidRPr="00C91800">
              <w:rPr>
                <w:b/>
                <w:lang w:eastAsia="en-US"/>
              </w:rPr>
              <w:t>Mācību priekšmets</w:t>
            </w:r>
          </w:p>
        </w:tc>
        <w:tc>
          <w:tcPr>
            <w:tcW w:w="979" w:type="dxa"/>
            <w:vAlign w:val="center"/>
          </w:tcPr>
          <w:p w:rsidR="00F870D6" w:rsidRPr="00C91800" w:rsidRDefault="00F870D6" w:rsidP="00C91800">
            <w:pPr>
              <w:jc w:val="center"/>
              <w:rPr>
                <w:b/>
                <w:lang w:eastAsia="en-US"/>
              </w:rPr>
            </w:pPr>
            <w:r w:rsidRPr="00C91800">
              <w:rPr>
                <w:b/>
                <w:lang w:eastAsia="en-US"/>
              </w:rPr>
              <w:t>Skaits</w:t>
            </w:r>
          </w:p>
        </w:tc>
        <w:tc>
          <w:tcPr>
            <w:tcW w:w="1395" w:type="dxa"/>
            <w:vAlign w:val="center"/>
          </w:tcPr>
          <w:p w:rsidR="00F870D6" w:rsidRPr="00C91800" w:rsidRDefault="00F870D6" w:rsidP="00C91800">
            <w:pPr>
              <w:jc w:val="center"/>
              <w:rPr>
                <w:b/>
                <w:lang w:eastAsia="en-US"/>
              </w:rPr>
            </w:pPr>
            <w:r w:rsidRPr="00C91800">
              <w:rPr>
                <w:b/>
                <w:lang w:eastAsia="en-US"/>
              </w:rPr>
              <w:t>Vidējais vērtējums</w:t>
            </w:r>
          </w:p>
        </w:tc>
        <w:tc>
          <w:tcPr>
            <w:tcW w:w="1442" w:type="dxa"/>
            <w:vAlign w:val="center"/>
          </w:tcPr>
          <w:p w:rsidR="00F870D6" w:rsidRPr="00C91800" w:rsidRDefault="00F870D6" w:rsidP="00C91800">
            <w:pPr>
              <w:jc w:val="center"/>
              <w:rPr>
                <w:b/>
                <w:lang w:eastAsia="en-US"/>
              </w:rPr>
            </w:pPr>
            <w:r w:rsidRPr="00C91800">
              <w:rPr>
                <w:b/>
                <w:lang w:eastAsia="en-US"/>
              </w:rPr>
              <w:t>Zem 40%</w:t>
            </w:r>
          </w:p>
        </w:tc>
        <w:tc>
          <w:tcPr>
            <w:tcW w:w="1443" w:type="dxa"/>
            <w:vAlign w:val="center"/>
          </w:tcPr>
          <w:p w:rsidR="00F870D6" w:rsidRPr="00C91800" w:rsidRDefault="00F870D6" w:rsidP="00C91800">
            <w:pPr>
              <w:jc w:val="center"/>
              <w:rPr>
                <w:b/>
                <w:lang w:eastAsia="en-US"/>
              </w:rPr>
            </w:pPr>
            <w:r w:rsidRPr="00C91800">
              <w:rPr>
                <w:b/>
                <w:lang w:eastAsia="en-US"/>
              </w:rPr>
              <w:t>40-49%</w:t>
            </w:r>
          </w:p>
        </w:tc>
        <w:tc>
          <w:tcPr>
            <w:tcW w:w="1443" w:type="dxa"/>
            <w:vAlign w:val="center"/>
          </w:tcPr>
          <w:p w:rsidR="00F870D6" w:rsidRPr="00C91800" w:rsidRDefault="00F870D6" w:rsidP="00C91800">
            <w:pPr>
              <w:jc w:val="center"/>
              <w:rPr>
                <w:b/>
                <w:lang w:eastAsia="en-US"/>
              </w:rPr>
            </w:pPr>
            <w:r w:rsidRPr="00C91800">
              <w:rPr>
                <w:b/>
                <w:lang w:eastAsia="en-US"/>
              </w:rPr>
              <w:t>50-59%</w:t>
            </w:r>
          </w:p>
        </w:tc>
        <w:tc>
          <w:tcPr>
            <w:tcW w:w="1443" w:type="dxa"/>
            <w:vAlign w:val="center"/>
          </w:tcPr>
          <w:p w:rsidR="00F870D6" w:rsidRPr="00C91800" w:rsidRDefault="00F870D6" w:rsidP="00C91800">
            <w:pPr>
              <w:jc w:val="center"/>
              <w:rPr>
                <w:b/>
                <w:lang w:eastAsia="en-US"/>
              </w:rPr>
            </w:pPr>
            <w:r w:rsidRPr="00C91800">
              <w:rPr>
                <w:b/>
                <w:lang w:eastAsia="en-US"/>
              </w:rPr>
              <w:t>60-69%</w:t>
            </w:r>
          </w:p>
        </w:tc>
        <w:tc>
          <w:tcPr>
            <w:tcW w:w="1443" w:type="dxa"/>
            <w:vAlign w:val="center"/>
          </w:tcPr>
          <w:p w:rsidR="00F870D6" w:rsidRPr="00C91800" w:rsidRDefault="00F870D6" w:rsidP="00C91800">
            <w:pPr>
              <w:jc w:val="center"/>
              <w:rPr>
                <w:b/>
                <w:lang w:eastAsia="en-US"/>
              </w:rPr>
            </w:pPr>
            <w:r w:rsidRPr="00C91800">
              <w:rPr>
                <w:b/>
                <w:lang w:eastAsia="en-US"/>
              </w:rPr>
              <w:t>70-79%</w:t>
            </w:r>
          </w:p>
        </w:tc>
        <w:tc>
          <w:tcPr>
            <w:tcW w:w="1443" w:type="dxa"/>
            <w:vAlign w:val="center"/>
          </w:tcPr>
          <w:p w:rsidR="00F870D6" w:rsidRPr="00C91800" w:rsidRDefault="00F870D6" w:rsidP="00C91800">
            <w:pPr>
              <w:jc w:val="center"/>
              <w:rPr>
                <w:b/>
                <w:lang w:eastAsia="en-US"/>
              </w:rPr>
            </w:pPr>
            <w:r w:rsidRPr="00C91800">
              <w:rPr>
                <w:b/>
                <w:lang w:eastAsia="en-US"/>
              </w:rPr>
              <w:t>80-89%</w:t>
            </w:r>
          </w:p>
        </w:tc>
        <w:tc>
          <w:tcPr>
            <w:tcW w:w="1443" w:type="dxa"/>
            <w:vAlign w:val="center"/>
          </w:tcPr>
          <w:p w:rsidR="00F870D6" w:rsidRPr="00C91800" w:rsidRDefault="00F870D6" w:rsidP="00C91800">
            <w:pPr>
              <w:jc w:val="center"/>
              <w:rPr>
                <w:b/>
                <w:lang w:eastAsia="en-US"/>
              </w:rPr>
            </w:pPr>
            <w:r w:rsidRPr="00C91800">
              <w:rPr>
                <w:b/>
                <w:lang w:eastAsia="en-US"/>
              </w:rPr>
              <w:t>90-100%</w:t>
            </w: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Latviešu valoda</w:t>
            </w:r>
          </w:p>
        </w:tc>
        <w:tc>
          <w:tcPr>
            <w:tcW w:w="979" w:type="dxa"/>
            <w:vAlign w:val="center"/>
          </w:tcPr>
          <w:p w:rsidR="00F870D6" w:rsidRPr="00C91800" w:rsidRDefault="00F870D6" w:rsidP="00C91800">
            <w:pPr>
              <w:spacing w:before="60" w:after="60"/>
              <w:jc w:val="center"/>
              <w:rPr>
                <w:lang w:eastAsia="en-US"/>
              </w:rPr>
            </w:pPr>
            <w:r w:rsidRPr="00C91800">
              <w:rPr>
                <w:lang w:eastAsia="en-US"/>
              </w:rPr>
              <w:t>222</w:t>
            </w:r>
          </w:p>
        </w:tc>
        <w:tc>
          <w:tcPr>
            <w:tcW w:w="1395" w:type="dxa"/>
            <w:vAlign w:val="center"/>
          </w:tcPr>
          <w:p w:rsidR="00F870D6" w:rsidRPr="00C91800" w:rsidRDefault="00F870D6" w:rsidP="00C91800">
            <w:pPr>
              <w:spacing w:before="60" w:after="60"/>
              <w:jc w:val="center"/>
              <w:rPr>
                <w:lang w:eastAsia="en-US"/>
              </w:rPr>
            </w:pPr>
            <w:r w:rsidRPr="00C91800">
              <w:rPr>
                <w:lang w:eastAsia="en-US"/>
              </w:rPr>
              <w:t>78,02%</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9</w:t>
            </w:r>
            <w:r w:rsidRPr="00C91800">
              <w:rPr>
                <w:lang w:eastAsia="en-US"/>
              </w:rPr>
              <w:br/>
              <w:t>(4,0%)</w:t>
            </w:r>
          </w:p>
        </w:tc>
        <w:tc>
          <w:tcPr>
            <w:tcW w:w="1443" w:type="dxa"/>
            <w:vAlign w:val="center"/>
          </w:tcPr>
          <w:p w:rsidR="00F870D6" w:rsidRPr="00C91800" w:rsidRDefault="00F870D6" w:rsidP="00C91800">
            <w:pPr>
              <w:spacing w:before="60" w:after="60"/>
              <w:jc w:val="center"/>
              <w:rPr>
                <w:lang w:eastAsia="en-US"/>
              </w:rPr>
            </w:pPr>
            <w:r w:rsidRPr="00C91800">
              <w:rPr>
                <w:lang w:eastAsia="en-US"/>
              </w:rPr>
              <w:t>29</w:t>
            </w:r>
            <w:r w:rsidRPr="00C91800">
              <w:rPr>
                <w:lang w:eastAsia="en-US"/>
              </w:rPr>
              <w:br/>
              <w:t>(13,1%)</w:t>
            </w:r>
          </w:p>
        </w:tc>
        <w:tc>
          <w:tcPr>
            <w:tcW w:w="1443" w:type="dxa"/>
            <w:vAlign w:val="center"/>
          </w:tcPr>
          <w:p w:rsidR="00F870D6" w:rsidRPr="00C91800" w:rsidRDefault="00F870D6" w:rsidP="00C91800">
            <w:pPr>
              <w:spacing w:before="60" w:after="60"/>
              <w:jc w:val="center"/>
              <w:rPr>
                <w:lang w:eastAsia="en-US"/>
              </w:rPr>
            </w:pPr>
            <w:r w:rsidRPr="00C91800">
              <w:rPr>
                <w:lang w:eastAsia="en-US"/>
              </w:rPr>
              <w:t>72</w:t>
            </w:r>
            <w:r w:rsidRPr="00C91800">
              <w:rPr>
                <w:lang w:eastAsia="en-US"/>
              </w:rPr>
              <w:br/>
              <w:t>(32,4%)</w:t>
            </w:r>
          </w:p>
        </w:tc>
        <w:tc>
          <w:tcPr>
            <w:tcW w:w="1443" w:type="dxa"/>
            <w:vAlign w:val="center"/>
          </w:tcPr>
          <w:p w:rsidR="00F870D6" w:rsidRPr="00C91800" w:rsidRDefault="00F870D6" w:rsidP="00C91800">
            <w:pPr>
              <w:spacing w:before="60" w:after="60"/>
              <w:jc w:val="center"/>
              <w:rPr>
                <w:lang w:eastAsia="en-US"/>
              </w:rPr>
            </w:pPr>
            <w:r w:rsidRPr="00C91800">
              <w:rPr>
                <w:lang w:eastAsia="en-US"/>
              </w:rPr>
              <w:t>92</w:t>
            </w:r>
            <w:r w:rsidRPr="00C91800">
              <w:rPr>
                <w:lang w:eastAsia="en-US"/>
              </w:rPr>
              <w:br/>
              <w:t>(41,5%)</w:t>
            </w:r>
          </w:p>
        </w:tc>
        <w:tc>
          <w:tcPr>
            <w:tcW w:w="1443" w:type="dxa"/>
            <w:vAlign w:val="center"/>
          </w:tcPr>
          <w:p w:rsidR="00F870D6" w:rsidRPr="00C91800" w:rsidRDefault="00F870D6" w:rsidP="00C91800">
            <w:pPr>
              <w:spacing w:before="60" w:after="60"/>
              <w:jc w:val="center"/>
              <w:rPr>
                <w:lang w:eastAsia="en-US"/>
              </w:rPr>
            </w:pPr>
            <w:r w:rsidRPr="00C91800">
              <w:rPr>
                <w:lang w:eastAsia="en-US"/>
              </w:rPr>
              <w:t>20</w:t>
            </w:r>
            <w:r w:rsidRPr="00C91800">
              <w:rPr>
                <w:lang w:eastAsia="en-US"/>
              </w:rPr>
              <w:br/>
              <w:t>(9,0%)</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65,28%</w:t>
            </w:r>
          </w:p>
        </w:tc>
        <w:tc>
          <w:tcPr>
            <w:tcW w:w="1442" w:type="dxa"/>
            <w:vAlign w:val="center"/>
          </w:tcPr>
          <w:p w:rsidR="00F870D6" w:rsidRPr="00C91800" w:rsidRDefault="00F870D6" w:rsidP="00C91800">
            <w:pPr>
              <w:spacing w:before="60" w:after="60"/>
              <w:jc w:val="center"/>
              <w:rPr>
                <w:b/>
                <w:i/>
                <w:sz w:val="20"/>
                <w:lang w:eastAsia="en-US"/>
              </w:rPr>
            </w:pPr>
            <w:r w:rsidRPr="00C91800">
              <w:rPr>
                <w:b/>
                <w:i/>
                <w:sz w:val="20"/>
                <w:lang w:eastAsia="en-US"/>
              </w:rPr>
              <w:t>19,3%</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19,2%</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20,1%</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17,7%</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14,5%</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8,2%</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1,1%</w:t>
            </w: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Angļu valoda</w:t>
            </w:r>
          </w:p>
        </w:tc>
        <w:tc>
          <w:tcPr>
            <w:tcW w:w="979" w:type="dxa"/>
            <w:vAlign w:val="center"/>
          </w:tcPr>
          <w:p w:rsidR="00F870D6" w:rsidRPr="00C91800" w:rsidRDefault="00F870D6" w:rsidP="00C91800">
            <w:pPr>
              <w:spacing w:before="60" w:after="60"/>
              <w:jc w:val="center"/>
              <w:rPr>
                <w:lang w:eastAsia="en-US"/>
              </w:rPr>
            </w:pPr>
            <w:r w:rsidRPr="00C91800">
              <w:rPr>
                <w:lang w:eastAsia="en-US"/>
              </w:rPr>
              <w:t>224</w:t>
            </w:r>
          </w:p>
        </w:tc>
        <w:tc>
          <w:tcPr>
            <w:tcW w:w="1395" w:type="dxa"/>
            <w:vAlign w:val="center"/>
          </w:tcPr>
          <w:p w:rsidR="00F870D6" w:rsidRPr="00C91800" w:rsidRDefault="00F870D6" w:rsidP="00C91800">
            <w:pPr>
              <w:spacing w:before="60" w:after="60"/>
              <w:jc w:val="center"/>
              <w:rPr>
                <w:lang w:eastAsia="en-US"/>
              </w:rPr>
            </w:pPr>
            <w:r w:rsidRPr="00C91800">
              <w:rPr>
                <w:lang w:eastAsia="en-US"/>
              </w:rPr>
              <w:t>86,04%</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1</w:t>
            </w:r>
            <w:r w:rsidRPr="00C91800">
              <w:rPr>
                <w:lang w:eastAsia="en-US"/>
              </w:rPr>
              <w:br/>
              <w:t>(0,4%)</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4</w:t>
            </w:r>
            <w:r w:rsidRPr="00C91800">
              <w:rPr>
                <w:lang w:eastAsia="en-US"/>
              </w:rPr>
              <w:br/>
              <w:t>(1,8%)</w:t>
            </w:r>
          </w:p>
        </w:tc>
        <w:tc>
          <w:tcPr>
            <w:tcW w:w="1443" w:type="dxa"/>
            <w:vAlign w:val="center"/>
          </w:tcPr>
          <w:p w:rsidR="00F870D6" w:rsidRPr="00C91800" w:rsidRDefault="00F870D6" w:rsidP="00C91800">
            <w:pPr>
              <w:spacing w:before="60" w:after="60"/>
              <w:jc w:val="center"/>
              <w:rPr>
                <w:lang w:eastAsia="en-US"/>
              </w:rPr>
            </w:pPr>
            <w:r w:rsidRPr="00C91800">
              <w:rPr>
                <w:lang w:eastAsia="en-US"/>
              </w:rPr>
              <w:t>34</w:t>
            </w:r>
            <w:r w:rsidRPr="00C91800">
              <w:rPr>
                <w:lang w:eastAsia="en-US"/>
              </w:rPr>
              <w:br/>
              <w:t>(15,2%)</w:t>
            </w:r>
          </w:p>
        </w:tc>
        <w:tc>
          <w:tcPr>
            <w:tcW w:w="1443" w:type="dxa"/>
            <w:vAlign w:val="center"/>
          </w:tcPr>
          <w:p w:rsidR="00F870D6" w:rsidRPr="00C91800" w:rsidRDefault="00F870D6" w:rsidP="00C91800">
            <w:pPr>
              <w:spacing w:before="60" w:after="60"/>
              <w:jc w:val="center"/>
              <w:rPr>
                <w:lang w:eastAsia="en-US"/>
              </w:rPr>
            </w:pPr>
            <w:r w:rsidRPr="00C91800">
              <w:rPr>
                <w:lang w:eastAsia="en-US"/>
              </w:rPr>
              <w:t>102</w:t>
            </w:r>
            <w:r w:rsidRPr="00C91800">
              <w:rPr>
                <w:lang w:eastAsia="en-US"/>
              </w:rPr>
              <w:br/>
              <w:t>(45,5%)</w:t>
            </w:r>
          </w:p>
        </w:tc>
        <w:tc>
          <w:tcPr>
            <w:tcW w:w="1443" w:type="dxa"/>
            <w:vAlign w:val="center"/>
          </w:tcPr>
          <w:p w:rsidR="00F870D6" w:rsidRPr="00C91800" w:rsidRDefault="00F870D6" w:rsidP="00C91800">
            <w:pPr>
              <w:spacing w:before="60" w:after="60"/>
              <w:jc w:val="center"/>
              <w:rPr>
                <w:lang w:eastAsia="en-US"/>
              </w:rPr>
            </w:pPr>
            <w:r w:rsidRPr="00C91800">
              <w:rPr>
                <w:lang w:eastAsia="en-US"/>
              </w:rPr>
              <w:t>83</w:t>
            </w:r>
            <w:r w:rsidRPr="00C91800">
              <w:rPr>
                <w:lang w:eastAsia="en-US"/>
              </w:rPr>
              <w:br/>
              <w:t>(37,1%)</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54,72%</w:t>
            </w:r>
          </w:p>
        </w:tc>
        <w:tc>
          <w:tcPr>
            <w:tcW w:w="1442" w:type="dxa"/>
            <w:vAlign w:val="center"/>
          </w:tcPr>
          <w:p w:rsidR="00F870D6" w:rsidRPr="00C91800" w:rsidRDefault="00F870D6" w:rsidP="00C91800">
            <w:pPr>
              <w:spacing w:before="60" w:after="60"/>
              <w:jc w:val="center"/>
              <w:rPr>
                <w:b/>
                <w:i/>
                <w:sz w:val="20"/>
                <w:lang w:eastAsia="en-US"/>
              </w:rPr>
            </w:pPr>
            <w:r w:rsidRPr="00C91800">
              <w:rPr>
                <w:b/>
                <w:i/>
                <w:sz w:val="20"/>
                <w:lang w:eastAsia="en-US"/>
              </w:rPr>
              <w:t>26,9%</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15,1%</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15,7%</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15,0%</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14,2%</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10,4%</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2,7%</w:t>
            </w: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Matemātika</w:t>
            </w:r>
          </w:p>
        </w:tc>
        <w:tc>
          <w:tcPr>
            <w:tcW w:w="979" w:type="dxa"/>
            <w:vAlign w:val="center"/>
          </w:tcPr>
          <w:p w:rsidR="00F870D6" w:rsidRPr="00C91800" w:rsidRDefault="00F870D6" w:rsidP="00C91800">
            <w:pPr>
              <w:spacing w:before="60" w:after="60"/>
              <w:jc w:val="center"/>
              <w:rPr>
                <w:lang w:eastAsia="en-US"/>
              </w:rPr>
            </w:pPr>
            <w:r w:rsidRPr="00C91800">
              <w:rPr>
                <w:lang w:eastAsia="en-US"/>
              </w:rPr>
              <w:t>222</w:t>
            </w:r>
          </w:p>
        </w:tc>
        <w:tc>
          <w:tcPr>
            <w:tcW w:w="1395" w:type="dxa"/>
            <w:vAlign w:val="center"/>
          </w:tcPr>
          <w:p w:rsidR="00F870D6" w:rsidRPr="00C91800" w:rsidRDefault="00F870D6" w:rsidP="00C91800">
            <w:pPr>
              <w:spacing w:before="60" w:after="60"/>
              <w:jc w:val="center"/>
              <w:rPr>
                <w:lang w:eastAsia="en-US"/>
              </w:rPr>
            </w:pPr>
            <w:r w:rsidRPr="00C91800">
              <w:rPr>
                <w:lang w:eastAsia="en-US"/>
              </w:rPr>
              <w:t>88,33%</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8</w:t>
            </w:r>
            <w:r w:rsidRPr="00C91800">
              <w:rPr>
                <w:lang w:eastAsia="en-US"/>
              </w:rPr>
              <w:br/>
              <w:t>(3,6%)</w:t>
            </w:r>
          </w:p>
        </w:tc>
        <w:tc>
          <w:tcPr>
            <w:tcW w:w="1443" w:type="dxa"/>
            <w:vAlign w:val="center"/>
          </w:tcPr>
          <w:p w:rsidR="00F870D6" w:rsidRPr="00C91800" w:rsidRDefault="00F870D6" w:rsidP="00C91800">
            <w:pPr>
              <w:spacing w:before="60" w:after="60"/>
              <w:jc w:val="center"/>
              <w:rPr>
                <w:lang w:eastAsia="en-US"/>
              </w:rPr>
            </w:pPr>
            <w:r w:rsidRPr="00C91800">
              <w:rPr>
                <w:lang w:eastAsia="en-US"/>
              </w:rPr>
              <w:t>28</w:t>
            </w:r>
            <w:r w:rsidRPr="00C91800">
              <w:rPr>
                <w:lang w:eastAsia="en-US"/>
              </w:rPr>
              <w:br/>
              <w:t>(12,6%)</w:t>
            </w:r>
          </w:p>
        </w:tc>
        <w:tc>
          <w:tcPr>
            <w:tcW w:w="1443" w:type="dxa"/>
            <w:vAlign w:val="center"/>
          </w:tcPr>
          <w:p w:rsidR="00F870D6" w:rsidRPr="00C91800" w:rsidRDefault="00F870D6" w:rsidP="00C91800">
            <w:pPr>
              <w:spacing w:before="60" w:after="60"/>
              <w:jc w:val="center"/>
              <w:rPr>
                <w:lang w:eastAsia="en-US"/>
              </w:rPr>
            </w:pPr>
            <w:r w:rsidRPr="00C91800">
              <w:rPr>
                <w:lang w:eastAsia="en-US"/>
              </w:rPr>
              <w:t>62</w:t>
            </w:r>
            <w:r w:rsidRPr="00C91800">
              <w:rPr>
                <w:lang w:eastAsia="en-US"/>
              </w:rPr>
              <w:br/>
              <w:t>(27,9%)</w:t>
            </w:r>
          </w:p>
        </w:tc>
        <w:tc>
          <w:tcPr>
            <w:tcW w:w="1443" w:type="dxa"/>
            <w:vAlign w:val="center"/>
          </w:tcPr>
          <w:p w:rsidR="00F870D6" w:rsidRPr="00C91800" w:rsidRDefault="00F870D6" w:rsidP="00C91800">
            <w:pPr>
              <w:spacing w:before="60" w:after="60"/>
              <w:jc w:val="center"/>
              <w:rPr>
                <w:lang w:eastAsia="en-US"/>
              </w:rPr>
            </w:pPr>
            <w:r w:rsidRPr="00C91800">
              <w:rPr>
                <w:lang w:eastAsia="en-US"/>
              </w:rPr>
              <w:t>124</w:t>
            </w:r>
            <w:r w:rsidRPr="00C91800">
              <w:rPr>
                <w:lang w:eastAsia="en-US"/>
              </w:rPr>
              <w:br/>
              <w:t>(55,9%)</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37,26%</w:t>
            </w:r>
          </w:p>
        </w:tc>
        <w:tc>
          <w:tcPr>
            <w:tcW w:w="1442" w:type="dxa"/>
            <w:vAlign w:val="center"/>
          </w:tcPr>
          <w:p w:rsidR="00F870D6" w:rsidRPr="00C91800" w:rsidRDefault="00F870D6" w:rsidP="00C91800">
            <w:pPr>
              <w:spacing w:before="60" w:after="60"/>
              <w:jc w:val="center"/>
              <w:rPr>
                <w:b/>
                <w:i/>
                <w:sz w:val="20"/>
                <w:lang w:eastAsia="en-US"/>
              </w:rPr>
            </w:pPr>
            <w:r w:rsidRPr="00C91800">
              <w:rPr>
                <w:b/>
                <w:i/>
                <w:sz w:val="20"/>
                <w:lang w:eastAsia="en-US"/>
              </w:rPr>
              <w:t>58,6%</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12,9%</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10,8%</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7,6%</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4,9%</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3,3%</w:t>
            </w:r>
          </w:p>
        </w:tc>
        <w:tc>
          <w:tcPr>
            <w:tcW w:w="1443" w:type="dxa"/>
            <w:vAlign w:val="center"/>
          </w:tcPr>
          <w:p w:rsidR="00F870D6" w:rsidRPr="00C91800" w:rsidRDefault="00F870D6" w:rsidP="00C91800">
            <w:pPr>
              <w:spacing w:before="60" w:after="60"/>
              <w:jc w:val="center"/>
              <w:rPr>
                <w:b/>
                <w:i/>
                <w:sz w:val="20"/>
                <w:lang w:eastAsia="en-US"/>
              </w:rPr>
            </w:pPr>
            <w:r w:rsidRPr="00C91800">
              <w:rPr>
                <w:b/>
                <w:i/>
                <w:sz w:val="20"/>
                <w:lang w:eastAsia="en-US"/>
              </w:rPr>
              <w:t>2,0%</w:t>
            </w:r>
          </w:p>
        </w:tc>
      </w:tr>
    </w:tbl>
    <w:p w:rsidR="00F870D6" w:rsidRPr="00F6656E" w:rsidRDefault="00F870D6" w:rsidP="003825CD">
      <w:pPr>
        <w:spacing w:before="120" w:line="360" w:lineRule="auto"/>
        <w:ind w:firstLine="720"/>
        <w:jc w:val="both"/>
      </w:pPr>
      <w:r w:rsidRPr="00F6656E">
        <w:t>12. klašu skolēnu rezultāti obligātajos centralizētajos eksāmenos 2013./14. mācību gada noslēgumā.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979"/>
        <w:gridCol w:w="1395"/>
        <w:gridCol w:w="1442"/>
        <w:gridCol w:w="1443"/>
        <w:gridCol w:w="1443"/>
        <w:gridCol w:w="1443"/>
        <w:gridCol w:w="1443"/>
        <w:gridCol w:w="1443"/>
        <w:gridCol w:w="1443"/>
      </w:tblGrid>
      <w:tr w:rsidR="00F870D6" w:rsidRPr="00F6656E" w:rsidTr="00C91800">
        <w:tc>
          <w:tcPr>
            <w:tcW w:w="1809" w:type="dxa"/>
            <w:vAlign w:val="center"/>
          </w:tcPr>
          <w:p w:rsidR="00F870D6" w:rsidRPr="00C91800" w:rsidRDefault="00F870D6" w:rsidP="00C91800">
            <w:pPr>
              <w:jc w:val="center"/>
              <w:rPr>
                <w:b/>
                <w:lang w:eastAsia="en-US"/>
              </w:rPr>
            </w:pPr>
            <w:r w:rsidRPr="00C91800">
              <w:rPr>
                <w:b/>
                <w:lang w:eastAsia="en-US"/>
              </w:rPr>
              <w:t>Mācību priekšmets</w:t>
            </w:r>
          </w:p>
        </w:tc>
        <w:tc>
          <w:tcPr>
            <w:tcW w:w="979" w:type="dxa"/>
            <w:vAlign w:val="center"/>
          </w:tcPr>
          <w:p w:rsidR="00F870D6" w:rsidRPr="00C91800" w:rsidRDefault="00F870D6" w:rsidP="00C91800">
            <w:pPr>
              <w:jc w:val="center"/>
              <w:rPr>
                <w:b/>
                <w:lang w:eastAsia="en-US"/>
              </w:rPr>
            </w:pPr>
            <w:r w:rsidRPr="00C91800">
              <w:rPr>
                <w:b/>
                <w:lang w:eastAsia="en-US"/>
              </w:rPr>
              <w:t>Skaits</w:t>
            </w:r>
          </w:p>
        </w:tc>
        <w:tc>
          <w:tcPr>
            <w:tcW w:w="1395" w:type="dxa"/>
            <w:vAlign w:val="center"/>
          </w:tcPr>
          <w:p w:rsidR="00F870D6" w:rsidRPr="00C91800" w:rsidRDefault="00F870D6" w:rsidP="00C91800">
            <w:pPr>
              <w:jc w:val="center"/>
              <w:rPr>
                <w:b/>
                <w:lang w:eastAsia="en-US"/>
              </w:rPr>
            </w:pPr>
            <w:r w:rsidRPr="00C91800">
              <w:rPr>
                <w:b/>
                <w:lang w:eastAsia="en-US"/>
              </w:rPr>
              <w:t>Vidējais vērtējums</w:t>
            </w:r>
          </w:p>
        </w:tc>
        <w:tc>
          <w:tcPr>
            <w:tcW w:w="1442" w:type="dxa"/>
            <w:vAlign w:val="center"/>
          </w:tcPr>
          <w:p w:rsidR="00F870D6" w:rsidRPr="00C91800" w:rsidRDefault="00F870D6" w:rsidP="00C91800">
            <w:pPr>
              <w:jc w:val="center"/>
              <w:rPr>
                <w:b/>
                <w:lang w:eastAsia="en-US"/>
              </w:rPr>
            </w:pPr>
            <w:r w:rsidRPr="00C91800">
              <w:rPr>
                <w:b/>
                <w:lang w:eastAsia="en-US"/>
              </w:rPr>
              <w:t>Zem 40%</w:t>
            </w:r>
          </w:p>
        </w:tc>
        <w:tc>
          <w:tcPr>
            <w:tcW w:w="1443" w:type="dxa"/>
            <w:vAlign w:val="center"/>
          </w:tcPr>
          <w:p w:rsidR="00F870D6" w:rsidRPr="00C91800" w:rsidRDefault="00F870D6" w:rsidP="00C91800">
            <w:pPr>
              <w:jc w:val="center"/>
              <w:rPr>
                <w:b/>
                <w:lang w:eastAsia="en-US"/>
              </w:rPr>
            </w:pPr>
            <w:r w:rsidRPr="00C91800">
              <w:rPr>
                <w:b/>
                <w:lang w:eastAsia="en-US"/>
              </w:rPr>
              <w:t>41-50%</w:t>
            </w:r>
          </w:p>
        </w:tc>
        <w:tc>
          <w:tcPr>
            <w:tcW w:w="1443" w:type="dxa"/>
            <w:vAlign w:val="center"/>
          </w:tcPr>
          <w:p w:rsidR="00F870D6" w:rsidRPr="00C91800" w:rsidRDefault="00F870D6" w:rsidP="00C91800">
            <w:pPr>
              <w:jc w:val="center"/>
              <w:rPr>
                <w:b/>
                <w:lang w:eastAsia="en-US"/>
              </w:rPr>
            </w:pPr>
            <w:r w:rsidRPr="00C91800">
              <w:rPr>
                <w:b/>
                <w:lang w:eastAsia="en-US"/>
              </w:rPr>
              <w:t>51-60%</w:t>
            </w:r>
          </w:p>
        </w:tc>
        <w:tc>
          <w:tcPr>
            <w:tcW w:w="1443" w:type="dxa"/>
            <w:vAlign w:val="center"/>
          </w:tcPr>
          <w:p w:rsidR="00F870D6" w:rsidRPr="00C91800" w:rsidRDefault="00F870D6" w:rsidP="00C91800">
            <w:pPr>
              <w:jc w:val="center"/>
              <w:rPr>
                <w:b/>
                <w:lang w:eastAsia="en-US"/>
              </w:rPr>
            </w:pPr>
            <w:r w:rsidRPr="00C91800">
              <w:rPr>
                <w:b/>
                <w:lang w:eastAsia="en-US"/>
              </w:rPr>
              <w:t>61-70%</w:t>
            </w:r>
          </w:p>
        </w:tc>
        <w:tc>
          <w:tcPr>
            <w:tcW w:w="1443" w:type="dxa"/>
            <w:vAlign w:val="center"/>
          </w:tcPr>
          <w:p w:rsidR="00F870D6" w:rsidRPr="00C91800" w:rsidRDefault="00F870D6" w:rsidP="00C91800">
            <w:pPr>
              <w:jc w:val="center"/>
              <w:rPr>
                <w:b/>
                <w:lang w:eastAsia="en-US"/>
              </w:rPr>
            </w:pPr>
            <w:r w:rsidRPr="00C91800">
              <w:rPr>
                <w:b/>
                <w:lang w:eastAsia="en-US"/>
              </w:rPr>
              <w:t>71-80%</w:t>
            </w:r>
          </w:p>
        </w:tc>
        <w:tc>
          <w:tcPr>
            <w:tcW w:w="1443" w:type="dxa"/>
            <w:vAlign w:val="center"/>
          </w:tcPr>
          <w:p w:rsidR="00F870D6" w:rsidRPr="00C91800" w:rsidRDefault="00F870D6" w:rsidP="00C91800">
            <w:pPr>
              <w:jc w:val="center"/>
              <w:rPr>
                <w:b/>
                <w:lang w:eastAsia="en-US"/>
              </w:rPr>
            </w:pPr>
            <w:r w:rsidRPr="00C91800">
              <w:rPr>
                <w:b/>
                <w:lang w:eastAsia="en-US"/>
              </w:rPr>
              <w:t>81-90%</w:t>
            </w:r>
          </w:p>
        </w:tc>
        <w:tc>
          <w:tcPr>
            <w:tcW w:w="1443" w:type="dxa"/>
            <w:vAlign w:val="center"/>
          </w:tcPr>
          <w:p w:rsidR="00F870D6" w:rsidRPr="00C91800" w:rsidRDefault="00F870D6" w:rsidP="00C91800">
            <w:pPr>
              <w:jc w:val="center"/>
              <w:rPr>
                <w:b/>
                <w:lang w:eastAsia="en-US"/>
              </w:rPr>
            </w:pPr>
            <w:r w:rsidRPr="00C91800">
              <w:rPr>
                <w:b/>
                <w:lang w:eastAsia="en-US"/>
              </w:rPr>
              <w:t>91-100%</w:t>
            </w: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Latviešu valoda</w:t>
            </w:r>
          </w:p>
        </w:tc>
        <w:tc>
          <w:tcPr>
            <w:tcW w:w="979" w:type="dxa"/>
            <w:vAlign w:val="center"/>
          </w:tcPr>
          <w:p w:rsidR="00F870D6" w:rsidRPr="00C91800" w:rsidRDefault="00F870D6" w:rsidP="00C91800">
            <w:pPr>
              <w:spacing w:before="60" w:after="60"/>
              <w:jc w:val="center"/>
              <w:rPr>
                <w:lang w:eastAsia="en-US"/>
              </w:rPr>
            </w:pPr>
            <w:r w:rsidRPr="00C91800">
              <w:rPr>
                <w:lang w:eastAsia="en-US"/>
              </w:rPr>
              <w:t>216</w:t>
            </w:r>
          </w:p>
        </w:tc>
        <w:tc>
          <w:tcPr>
            <w:tcW w:w="1395" w:type="dxa"/>
            <w:vAlign w:val="center"/>
          </w:tcPr>
          <w:p w:rsidR="00F870D6" w:rsidRPr="00C91800" w:rsidRDefault="00F870D6" w:rsidP="00C91800">
            <w:pPr>
              <w:spacing w:before="60" w:after="60"/>
              <w:jc w:val="center"/>
              <w:rPr>
                <w:lang w:eastAsia="en-US"/>
              </w:rPr>
            </w:pPr>
            <w:r w:rsidRPr="00C91800">
              <w:rPr>
                <w:lang w:eastAsia="en-US"/>
              </w:rPr>
              <w:t>78,86%</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1</w:t>
            </w:r>
          </w:p>
          <w:p w:rsidR="00F870D6" w:rsidRPr="00C91800" w:rsidRDefault="00F870D6" w:rsidP="00C91800">
            <w:pPr>
              <w:spacing w:before="60" w:after="60"/>
              <w:jc w:val="center"/>
              <w:rPr>
                <w:lang w:eastAsia="en-US"/>
              </w:rPr>
            </w:pPr>
            <w:r w:rsidRPr="00C91800">
              <w:rPr>
                <w:lang w:eastAsia="en-US"/>
              </w:rPr>
              <w:t>(0,5%)</w:t>
            </w:r>
          </w:p>
        </w:tc>
        <w:tc>
          <w:tcPr>
            <w:tcW w:w="1443" w:type="dxa"/>
            <w:vAlign w:val="center"/>
          </w:tcPr>
          <w:p w:rsidR="00F870D6" w:rsidRPr="00C91800" w:rsidRDefault="00F870D6" w:rsidP="00C91800">
            <w:pPr>
              <w:spacing w:before="60" w:after="60"/>
              <w:jc w:val="center"/>
              <w:rPr>
                <w:lang w:eastAsia="en-US"/>
              </w:rPr>
            </w:pPr>
            <w:r w:rsidRPr="00C91800">
              <w:rPr>
                <w:lang w:eastAsia="en-US"/>
              </w:rPr>
              <w:t>10</w:t>
            </w:r>
            <w:r w:rsidRPr="00C91800">
              <w:rPr>
                <w:lang w:eastAsia="en-US"/>
              </w:rPr>
              <w:br/>
              <w:t>(4,6%)</w:t>
            </w:r>
          </w:p>
        </w:tc>
        <w:tc>
          <w:tcPr>
            <w:tcW w:w="1443" w:type="dxa"/>
            <w:vAlign w:val="center"/>
          </w:tcPr>
          <w:p w:rsidR="00F870D6" w:rsidRPr="00C91800" w:rsidRDefault="00F870D6" w:rsidP="00C91800">
            <w:pPr>
              <w:spacing w:before="60" w:after="60"/>
              <w:jc w:val="center"/>
              <w:rPr>
                <w:lang w:eastAsia="en-US"/>
              </w:rPr>
            </w:pPr>
            <w:r w:rsidRPr="00C91800">
              <w:rPr>
                <w:lang w:eastAsia="en-US"/>
              </w:rPr>
              <w:t>27</w:t>
            </w:r>
            <w:r w:rsidRPr="00C91800">
              <w:rPr>
                <w:lang w:eastAsia="en-US"/>
              </w:rPr>
              <w:br/>
              <w:t>(12,5%)</w:t>
            </w:r>
          </w:p>
        </w:tc>
        <w:tc>
          <w:tcPr>
            <w:tcW w:w="1443" w:type="dxa"/>
            <w:vAlign w:val="center"/>
          </w:tcPr>
          <w:p w:rsidR="00F870D6" w:rsidRPr="00C91800" w:rsidRDefault="00F870D6" w:rsidP="00C91800">
            <w:pPr>
              <w:spacing w:before="60" w:after="60"/>
              <w:jc w:val="center"/>
              <w:rPr>
                <w:lang w:eastAsia="en-US"/>
              </w:rPr>
            </w:pPr>
            <w:r w:rsidRPr="00C91800">
              <w:rPr>
                <w:lang w:eastAsia="en-US"/>
              </w:rPr>
              <w:t>72</w:t>
            </w:r>
            <w:r w:rsidRPr="00C91800">
              <w:rPr>
                <w:lang w:eastAsia="en-US"/>
              </w:rPr>
              <w:br/>
              <w:t>(33,3%)</w:t>
            </w:r>
          </w:p>
        </w:tc>
        <w:tc>
          <w:tcPr>
            <w:tcW w:w="1443" w:type="dxa"/>
            <w:vAlign w:val="center"/>
          </w:tcPr>
          <w:p w:rsidR="00F870D6" w:rsidRPr="00C91800" w:rsidRDefault="00F870D6" w:rsidP="00C91800">
            <w:pPr>
              <w:spacing w:before="60" w:after="60"/>
              <w:jc w:val="center"/>
              <w:rPr>
                <w:lang w:eastAsia="en-US"/>
              </w:rPr>
            </w:pPr>
            <w:r w:rsidRPr="00C91800">
              <w:rPr>
                <w:lang w:eastAsia="en-US"/>
              </w:rPr>
              <w:t>91</w:t>
            </w:r>
            <w:r w:rsidRPr="00C91800">
              <w:rPr>
                <w:lang w:eastAsia="en-US"/>
              </w:rPr>
              <w:br/>
              <w:t>(42,1%)</w:t>
            </w:r>
          </w:p>
        </w:tc>
        <w:tc>
          <w:tcPr>
            <w:tcW w:w="1443" w:type="dxa"/>
            <w:vAlign w:val="center"/>
          </w:tcPr>
          <w:p w:rsidR="00F870D6" w:rsidRPr="00C91800" w:rsidRDefault="00F870D6" w:rsidP="00C91800">
            <w:pPr>
              <w:spacing w:before="60" w:after="60"/>
              <w:jc w:val="center"/>
              <w:rPr>
                <w:lang w:eastAsia="en-US"/>
              </w:rPr>
            </w:pPr>
            <w:r w:rsidRPr="00C91800">
              <w:rPr>
                <w:lang w:eastAsia="en-US"/>
              </w:rPr>
              <w:t>15</w:t>
            </w:r>
            <w:r w:rsidRPr="00C91800">
              <w:rPr>
                <w:lang w:eastAsia="en-US"/>
              </w:rPr>
              <w:br/>
              <w:t>(7,0%)</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52,71%</w:t>
            </w:r>
          </w:p>
        </w:tc>
        <w:tc>
          <w:tcPr>
            <w:tcW w:w="1442"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Angļu valoda</w:t>
            </w:r>
          </w:p>
        </w:tc>
        <w:tc>
          <w:tcPr>
            <w:tcW w:w="979" w:type="dxa"/>
            <w:vAlign w:val="center"/>
          </w:tcPr>
          <w:p w:rsidR="00F870D6" w:rsidRPr="00C91800" w:rsidRDefault="00F870D6" w:rsidP="00C91800">
            <w:pPr>
              <w:spacing w:before="60" w:after="60"/>
              <w:jc w:val="center"/>
              <w:rPr>
                <w:lang w:eastAsia="en-US"/>
              </w:rPr>
            </w:pPr>
            <w:r w:rsidRPr="00C91800">
              <w:rPr>
                <w:lang w:eastAsia="en-US"/>
              </w:rPr>
              <w:t>186</w:t>
            </w:r>
          </w:p>
        </w:tc>
        <w:tc>
          <w:tcPr>
            <w:tcW w:w="1395" w:type="dxa"/>
            <w:vAlign w:val="center"/>
          </w:tcPr>
          <w:p w:rsidR="00F870D6" w:rsidRPr="00C91800" w:rsidRDefault="00F870D6" w:rsidP="00C91800">
            <w:pPr>
              <w:spacing w:before="60" w:after="60"/>
              <w:jc w:val="center"/>
              <w:rPr>
                <w:lang w:eastAsia="en-US"/>
              </w:rPr>
            </w:pPr>
            <w:r w:rsidRPr="00C91800">
              <w:rPr>
                <w:lang w:eastAsia="en-US"/>
              </w:rPr>
              <w:t>87,09%</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1</w:t>
            </w:r>
            <w:r w:rsidRPr="00C91800">
              <w:rPr>
                <w:lang w:eastAsia="en-US"/>
              </w:rPr>
              <w:br/>
              <w:t>(0,5%)</w:t>
            </w:r>
          </w:p>
        </w:tc>
        <w:tc>
          <w:tcPr>
            <w:tcW w:w="1443" w:type="dxa"/>
            <w:vAlign w:val="center"/>
          </w:tcPr>
          <w:p w:rsidR="00F870D6" w:rsidRPr="00C91800" w:rsidRDefault="00F870D6" w:rsidP="00C91800">
            <w:pPr>
              <w:spacing w:before="60" w:after="60"/>
              <w:jc w:val="center"/>
              <w:rPr>
                <w:lang w:eastAsia="en-US"/>
              </w:rPr>
            </w:pPr>
            <w:r w:rsidRPr="00C91800">
              <w:rPr>
                <w:lang w:eastAsia="en-US"/>
              </w:rPr>
              <w:t>1</w:t>
            </w:r>
            <w:r w:rsidRPr="00C91800">
              <w:rPr>
                <w:lang w:eastAsia="en-US"/>
              </w:rPr>
              <w:br/>
              <w:t>(0,5%)</w:t>
            </w:r>
          </w:p>
        </w:tc>
        <w:tc>
          <w:tcPr>
            <w:tcW w:w="1443" w:type="dxa"/>
            <w:vAlign w:val="center"/>
          </w:tcPr>
          <w:p w:rsidR="00F870D6" w:rsidRPr="00C91800" w:rsidRDefault="00F870D6" w:rsidP="00C91800">
            <w:pPr>
              <w:spacing w:before="60" w:after="60"/>
              <w:jc w:val="center"/>
              <w:rPr>
                <w:lang w:eastAsia="en-US"/>
              </w:rPr>
            </w:pPr>
            <w:r w:rsidRPr="00C91800">
              <w:rPr>
                <w:lang w:eastAsia="en-US"/>
              </w:rPr>
              <w:t>1</w:t>
            </w:r>
            <w:r w:rsidRPr="00C91800">
              <w:rPr>
                <w:lang w:eastAsia="en-US"/>
              </w:rPr>
              <w:br/>
              <w:t>(0,5%)</w:t>
            </w:r>
          </w:p>
        </w:tc>
        <w:tc>
          <w:tcPr>
            <w:tcW w:w="1443" w:type="dxa"/>
            <w:vAlign w:val="center"/>
          </w:tcPr>
          <w:p w:rsidR="00F870D6" w:rsidRPr="00C91800" w:rsidRDefault="00F870D6" w:rsidP="00C91800">
            <w:pPr>
              <w:spacing w:before="60" w:after="60"/>
              <w:jc w:val="center"/>
              <w:rPr>
                <w:lang w:eastAsia="en-US"/>
              </w:rPr>
            </w:pPr>
            <w:r w:rsidRPr="00C91800">
              <w:rPr>
                <w:lang w:eastAsia="en-US"/>
              </w:rPr>
              <w:t>28</w:t>
            </w:r>
            <w:r w:rsidRPr="00C91800">
              <w:rPr>
                <w:lang w:eastAsia="en-US"/>
              </w:rPr>
              <w:br/>
              <w:t>(15,5%)</w:t>
            </w:r>
          </w:p>
        </w:tc>
        <w:tc>
          <w:tcPr>
            <w:tcW w:w="1443" w:type="dxa"/>
            <w:vAlign w:val="center"/>
          </w:tcPr>
          <w:p w:rsidR="00F870D6" w:rsidRPr="00C91800" w:rsidRDefault="00F870D6" w:rsidP="00C91800">
            <w:pPr>
              <w:spacing w:before="60" w:after="60"/>
              <w:jc w:val="center"/>
              <w:rPr>
                <w:lang w:eastAsia="en-US"/>
              </w:rPr>
            </w:pPr>
            <w:r w:rsidRPr="00C91800">
              <w:rPr>
                <w:lang w:eastAsia="en-US"/>
              </w:rPr>
              <w:t>95</w:t>
            </w:r>
            <w:r w:rsidRPr="00C91800">
              <w:rPr>
                <w:lang w:eastAsia="en-US"/>
              </w:rPr>
              <w:br/>
              <w:t>(51,1%)</w:t>
            </w:r>
          </w:p>
        </w:tc>
        <w:tc>
          <w:tcPr>
            <w:tcW w:w="1443" w:type="dxa"/>
            <w:vAlign w:val="center"/>
          </w:tcPr>
          <w:p w:rsidR="00F870D6" w:rsidRPr="00C91800" w:rsidRDefault="00F870D6" w:rsidP="00C91800">
            <w:pPr>
              <w:spacing w:before="60" w:after="60"/>
              <w:jc w:val="center"/>
              <w:rPr>
                <w:lang w:eastAsia="en-US"/>
              </w:rPr>
            </w:pPr>
            <w:r w:rsidRPr="00C91800">
              <w:rPr>
                <w:lang w:eastAsia="en-US"/>
              </w:rPr>
              <w:t>60</w:t>
            </w:r>
            <w:r w:rsidRPr="00C91800">
              <w:rPr>
                <w:lang w:eastAsia="en-US"/>
              </w:rPr>
              <w:br/>
              <w:t>(32,3%)</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56,16%</w:t>
            </w:r>
          </w:p>
        </w:tc>
        <w:tc>
          <w:tcPr>
            <w:tcW w:w="1442"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r>
      <w:tr w:rsidR="00F870D6" w:rsidRPr="00F6656E" w:rsidTr="00C91800">
        <w:tc>
          <w:tcPr>
            <w:tcW w:w="1809" w:type="dxa"/>
            <w:vMerge w:val="restart"/>
            <w:vAlign w:val="center"/>
          </w:tcPr>
          <w:p w:rsidR="00F870D6" w:rsidRPr="00C91800" w:rsidRDefault="00F870D6" w:rsidP="00C91800">
            <w:pPr>
              <w:spacing w:before="60" w:after="60"/>
              <w:jc w:val="center"/>
              <w:rPr>
                <w:lang w:eastAsia="en-US"/>
              </w:rPr>
            </w:pPr>
            <w:r w:rsidRPr="00C91800">
              <w:rPr>
                <w:lang w:eastAsia="en-US"/>
              </w:rPr>
              <w:t>Matemātika</w:t>
            </w:r>
          </w:p>
        </w:tc>
        <w:tc>
          <w:tcPr>
            <w:tcW w:w="979" w:type="dxa"/>
            <w:vAlign w:val="center"/>
          </w:tcPr>
          <w:p w:rsidR="00F870D6" w:rsidRPr="00C91800" w:rsidRDefault="00F870D6" w:rsidP="00C91800">
            <w:pPr>
              <w:spacing w:before="60" w:after="60"/>
              <w:jc w:val="center"/>
              <w:rPr>
                <w:lang w:eastAsia="en-US"/>
              </w:rPr>
            </w:pPr>
            <w:r w:rsidRPr="00C91800">
              <w:rPr>
                <w:lang w:eastAsia="en-US"/>
              </w:rPr>
              <w:t>217</w:t>
            </w:r>
          </w:p>
        </w:tc>
        <w:tc>
          <w:tcPr>
            <w:tcW w:w="1395" w:type="dxa"/>
            <w:vAlign w:val="center"/>
          </w:tcPr>
          <w:p w:rsidR="00F870D6" w:rsidRPr="00C91800" w:rsidRDefault="00F870D6" w:rsidP="00C91800">
            <w:pPr>
              <w:spacing w:before="60" w:after="60"/>
              <w:jc w:val="center"/>
              <w:rPr>
                <w:lang w:eastAsia="en-US"/>
              </w:rPr>
            </w:pPr>
            <w:r w:rsidRPr="00C91800">
              <w:rPr>
                <w:lang w:eastAsia="en-US"/>
              </w:rPr>
              <w:t>90,76%</w:t>
            </w:r>
          </w:p>
        </w:tc>
        <w:tc>
          <w:tcPr>
            <w:tcW w:w="1442"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w:t>
            </w:r>
          </w:p>
        </w:tc>
        <w:tc>
          <w:tcPr>
            <w:tcW w:w="1443" w:type="dxa"/>
            <w:vAlign w:val="center"/>
          </w:tcPr>
          <w:p w:rsidR="00F870D6" w:rsidRPr="00C91800" w:rsidRDefault="00F870D6" w:rsidP="00C91800">
            <w:pPr>
              <w:spacing w:before="60" w:after="60"/>
              <w:jc w:val="center"/>
              <w:rPr>
                <w:lang w:eastAsia="en-US"/>
              </w:rPr>
            </w:pPr>
            <w:r w:rsidRPr="00C91800">
              <w:rPr>
                <w:lang w:eastAsia="en-US"/>
              </w:rPr>
              <w:t>5</w:t>
            </w:r>
            <w:r w:rsidRPr="00C91800">
              <w:rPr>
                <w:lang w:eastAsia="en-US"/>
              </w:rPr>
              <w:br/>
              <w:t>(2,3%)</w:t>
            </w:r>
          </w:p>
        </w:tc>
        <w:tc>
          <w:tcPr>
            <w:tcW w:w="1443" w:type="dxa"/>
            <w:vAlign w:val="center"/>
          </w:tcPr>
          <w:p w:rsidR="00F870D6" w:rsidRPr="00C91800" w:rsidRDefault="00F870D6" w:rsidP="00C91800">
            <w:pPr>
              <w:spacing w:before="60" w:after="60"/>
              <w:jc w:val="center"/>
              <w:rPr>
                <w:lang w:eastAsia="en-US"/>
              </w:rPr>
            </w:pPr>
            <w:r w:rsidRPr="00C91800">
              <w:rPr>
                <w:lang w:eastAsia="en-US"/>
              </w:rPr>
              <w:t>27</w:t>
            </w:r>
            <w:r w:rsidRPr="00C91800">
              <w:rPr>
                <w:lang w:eastAsia="en-US"/>
              </w:rPr>
              <w:br/>
              <w:t>(12,4%)</w:t>
            </w:r>
          </w:p>
        </w:tc>
        <w:tc>
          <w:tcPr>
            <w:tcW w:w="1443" w:type="dxa"/>
            <w:vAlign w:val="center"/>
          </w:tcPr>
          <w:p w:rsidR="00F870D6" w:rsidRPr="00C91800" w:rsidRDefault="00F870D6" w:rsidP="00C91800">
            <w:pPr>
              <w:spacing w:before="60" w:after="60"/>
              <w:jc w:val="center"/>
              <w:rPr>
                <w:lang w:eastAsia="en-US"/>
              </w:rPr>
            </w:pPr>
            <w:r w:rsidRPr="00C91800">
              <w:rPr>
                <w:lang w:eastAsia="en-US"/>
              </w:rPr>
              <w:t>56</w:t>
            </w:r>
            <w:r w:rsidRPr="00C91800">
              <w:rPr>
                <w:lang w:eastAsia="en-US"/>
              </w:rPr>
              <w:br/>
              <w:t>(25,8%)</w:t>
            </w:r>
          </w:p>
        </w:tc>
        <w:tc>
          <w:tcPr>
            <w:tcW w:w="1443" w:type="dxa"/>
            <w:vAlign w:val="center"/>
          </w:tcPr>
          <w:p w:rsidR="00F870D6" w:rsidRPr="00C91800" w:rsidRDefault="00F870D6" w:rsidP="00C91800">
            <w:pPr>
              <w:spacing w:before="60" w:after="60"/>
              <w:jc w:val="center"/>
              <w:rPr>
                <w:lang w:eastAsia="en-US"/>
              </w:rPr>
            </w:pPr>
            <w:r w:rsidRPr="00C91800">
              <w:rPr>
                <w:lang w:eastAsia="en-US"/>
              </w:rPr>
              <w:t>129</w:t>
            </w:r>
            <w:r w:rsidRPr="00C91800">
              <w:rPr>
                <w:lang w:eastAsia="en-US"/>
              </w:rPr>
              <w:br/>
              <w:t>(59,5%)</w:t>
            </w:r>
          </w:p>
        </w:tc>
      </w:tr>
      <w:tr w:rsidR="00F870D6" w:rsidRPr="00F6656E" w:rsidTr="00C91800">
        <w:tc>
          <w:tcPr>
            <w:tcW w:w="1809" w:type="dxa"/>
            <w:vMerge/>
            <w:vAlign w:val="center"/>
          </w:tcPr>
          <w:p w:rsidR="00F870D6" w:rsidRPr="00C91800" w:rsidRDefault="00F870D6" w:rsidP="00C91800">
            <w:pPr>
              <w:spacing w:before="60" w:after="60"/>
              <w:jc w:val="center"/>
              <w:rPr>
                <w:lang w:eastAsia="en-US"/>
              </w:rPr>
            </w:pPr>
          </w:p>
        </w:tc>
        <w:tc>
          <w:tcPr>
            <w:tcW w:w="979" w:type="dxa"/>
            <w:vAlign w:val="center"/>
          </w:tcPr>
          <w:p w:rsidR="00F870D6" w:rsidRPr="00C91800" w:rsidRDefault="00F870D6" w:rsidP="00C91800">
            <w:pPr>
              <w:spacing w:before="60" w:after="60"/>
              <w:jc w:val="center"/>
              <w:rPr>
                <w:b/>
                <w:i/>
                <w:sz w:val="20"/>
                <w:lang w:eastAsia="en-US"/>
              </w:rPr>
            </w:pPr>
            <w:r w:rsidRPr="00C91800">
              <w:rPr>
                <w:b/>
                <w:i/>
                <w:sz w:val="20"/>
                <w:lang w:eastAsia="en-US"/>
              </w:rPr>
              <w:t>Valstī</w:t>
            </w:r>
          </w:p>
        </w:tc>
        <w:tc>
          <w:tcPr>
            <w:tcW w:w="1395" w:type="dxa"/>
            <w:vAlign w:val="center"/>
          </w:tcPr>
          <w:p w:rsidR="00F870D6" w:rsidRPr="00C91800" w:rsidRDefault="00F870D6" w:rsidP="00C91800">
            <w:pPr>
              <w:spacing w:before="60" w:after="60"/>
              <w:jc w:val="center"/>
              <w:rPr>
                <w:b/>
                <w:i/>
                <w:sz w:val="20"/>
                <w:lang w:eastAsia="en-US"/>
              </w:rPr>
            </w:pPr>
            <w:r w:rsidRPr="00C91800">
              <w:rPr>
                <w:b/>
                <w:i/>
                <w:sz w:val="20"/>
                <w:lang w:eastAsia="en-US"/>
              </w:rPr>
              <w:t>43,34%</w:t>
            </w:r>
          </w:p>
        </w:tc>
        <w:tc>
          <w:tcPr>
            <w:tcW w:w="1442"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c>
          <w:tcPr>
            <w:tcW w:w="1443" w:type="dxa"/>
            <w:vAlign w:val="center"/>
          </w:tcPr>
          <w:p w:rsidR="00F870D6" w:rsidRPr="00C91800" w:rsidRDefault="00F870D6" w:rsidP="00C91800">
            <w:pPr>
              <w:spacing w:before="60" w:after="60"/>
              <w:jc w:val="center"/>
              <w:rPr>
                <w:b/>
                <w:i/>
                <w:sz w:val="20"/>
                <w:lang w:eastAsia="en-US"/>
              </w:rPr>
            </w:pPr>
          </w:p>
        </w:tc>
      </w:tr>
    </w:tbl>
    <w:p w:rsidR="00F870D6" w:rsidRPr="00F6656E" w:rsidRDefault="00F870D6" w:rsidP="00401D21"/>
    <w:p w:rsidR="00F870D6" w:rsidRPr="00F6656E" w:rsidRDefault="00F870D6" w:rsidP="00A64288">
      <w:pPr>
        <w:spacing w:after="120" w:line="276" w:lineRule="auto"/>
        <w:ind w:right="-335"/>
        <w:jc w:val="both"/>
        <w:sectPr w:rsidR="00F870D6" w:rsidRPr="00F6656E" w:rsidSect="00733880">
          <w:pgSz w:w="16838" w:h="11906" w:orient="landscape" w:code="9"/>
          <w:pgMar w:top="1797" w:right="1440" w:bottom="1418" w:left="1276" w:header="709" w:footer="709" w:gutter="0"/>
          <w:cols w:space="708"/>
          <w:docGrid w:linePitch="360"/>
        </w:sectPr>
      </w:pPr>
    </w:p>
    <w:p w:rsidR="00F870D6" w:rsidRPr="009B549A" w:rsidRDefault="00F870D6" w:rsidP="00F539B2">
      <w:pPr>
        <w:spacing w:before="120" w:line="276" w:lineRule="auto"/>
        <w:ind w:firstLine="720"/>
        <w:jc w:val="both"/>
        <w:rPr>
          <w:b/>
          <w:smallCaps/>
          <w:color w:val="000000"/>
          <w:sz w:val="12"/>
        </w:rPr>
      </w:pPr>
    </w:p>
    <w:p w:rsidR="00F870D6" w:rsidRPr="009B549A" w:rsidRDefault="00F870D6" w:rsidP="009B549A">
      <w:pPr>
        <w:pStyle w:val="Heading1"/>
        <w:numPr>
          <w:ilvl w:val="1"/>
          <w:numId w:val="20"/>
        </w:numPr>
        <w:rPr>
          <w:rFonts w:ascii="Times New Roman" w:hAnsi="Times New Roman"/>
          <w:caps/>
          <w:sz w:val="28"/>
        </w:rPr>
      </w:pPr>
      <w:bookmarkStart w:id="13" w:name="_Toc394514135"/>
      <w:r w:rsidRPr="009B549A">
        <w:rPr>
          <w:rFonts w:ascii="Times New Roman" w:hAnsi="Times New Roman"/>
          <w:caps/>
          <w:sz w:val="28"/>
        </w:rPr>
        <w:t>Atbalsts skolēniem.</w:t>
      </w:r>
      <w:bookmarkEnd w:id="13"/>
    </w:p>
    <w:p w:rsidR="00F870D6" w:rsidRPr="009B549A" w:rsidRDefault="00F870D6" w:rsidP="009B549A">
      <w:pPr>
        <w:pStyle w:val="Heading3"/>
        <w:numPr>
          <w:ilvl w:val="2"/>
          <w:numId w:val="20"/>
        </w:numPr>
        <w:rPr>
          <w:rFonts w:ascii="Times New Roman" w:hAnsi="Times New Roman" w:cs="Times New Roman"/>
        </w:rPr>
      </w:pPr>
      <w:bookmarkStart w:id="14" w:name="_Toc394514136"/>
      <w:r w:rsidRPr="009B549A">
        <w:rPr>
          <w:rFonts w:ascii="Times New Roman" w:hAnsi="Times New Roman" w:cs="Times New Roman"/>
        </w:rPr>
        <w:t>Psiholoģiskais atbalsts, sociālpedagoģiskais atbalsts un skolēnu drošības garantēšana.</w:t>
      </w:r>
      <w:bookmarkEnd w:id="14"/>
    </w:p>
    <w:p w:rsidR="00F870D6" w:rsidRPr="00F6656E" w:rsidRDefault="00F870D6" w:rsidP="00F539B2">
      <w:pPr>
        <w:spacing w:before="120" w:line="276" w:lineRule="auto"/>
        <w:ind w:firstLine="720"/>
        <w:jc w:val="both"/>
      </w:pPr>
      <w:r w:rsidRPr="00F6656E">
        <w:t>Skolā ir 2 medicīnas darbinieki. Regulāri tiek veikta skolēnu medicīniskā apskate – antropometriskie mērījumi. Tiek apkopota vecāku un medicīnas darbinieku sniegtā informācija par skolēnu veselības stāvokli un atsevišķu skolēnu vajadzībām, precīzi tiek ievēroti ārsta norādījumi. Apkopotā informācija tiek izmantota, izvērtējot skolēna piedalīšanos sporta nodarbībās un sacensībās. Medmāsas nodrošina neatliekamo medicīnisko palīdzību vai ĀMP izsaukumu. Traumu, saslimšanas gadījumā tiek ziņots skolēna vecākiem.</w:t>
      </w:r>
    </w:p>
    <w:p w:rsidR="00F870D6" w:rsidRPr="00F6656E" w:rsidRDefault="00F870D6" w:rsidP="009B549A">
      <w:pPr>
        <w:spacing w:before="80" w:line="276" w:lineRule="auto"/>
        <w:ind w:firstLine="720"/>
        <w:jc w:val="both"/>
      </w:pPr>
      <w:r w:rsidRPr="00F6656E">
        <w:t xml:space="preserve">Atbilstoši normatīvajām prasībām ir iekārtots medicīnas kabinets. Medmāsas stāsta skolēniem par pirmās palīdzības sniegšanu. Medicīnas kabinetā ir manekens pirmās palīdzības sniegšanas apmācīšanai. Tiek veikta vakcinācija. </w:t>
      </w:r>
    </w:p>
    <w:p w:rsidR="00F870D6" w:rsidRPr="00F6656E" w:rsidRDefault="00F870D6" w:rsidP="009B549A">
      <w:pPr>
        <w:spacing w:before="80" w:line="276" w:lineRule="auto"/>
        <w:ind w:firstLine="720"/>
        <w:jc w:val="both"/>
      </w:pPr>
      <w:r w:rsidRPr="00F6656E">
        <w:t>Skola garantē skolēnu drošību, skolēni to zina un apzinās. Pamatojoties uz normatīvo dokumentu prasībām, ir izstrādāti un noteiktā kārtībā apstiprināti darba drošības noteikumi. Ar drošības noteikumu prasībām ir iepazīstināti skolēni, skolotāji, tehniskais personāls. Visiem ir pieejama informācija, kā sazināties ar palīdzības dienestiem.</w:t>
      </w:r>
    </w:p>
    <w:p w:rsidR="00F870D6" w:rsidRPr="00F6656E" w:rsidRDefault="00F870D6" w:rsidP="009B549A">
      <w:pPr>
        <w:spacing w:before="80" w:line="276" w:lineRule="auto"/>
        <w:ind w:firstLine="720"/>
        <w:jc w:val="both"/>
      </w:pPr>
      <w:r w:rsidRPr="00F6656E">
        <w:t>Skolā ir izstrādāti un izvietoti evakuācijas plāni ar norādījumiem rīcībai evakuācijas gadījumā. Ir izvietoti ugunsdzēšamie aparāti, visās telpās ir dūmu detektori, darbojas ugunsdzēšanas signalizācija, naktī apsardzes signalizācija. Ir uzstādītas 7 videonovērošanas kameras, kas palīdz diennakts dežurantam – sargam kontrolēt situāciju skolas telpās.</w:t>
      </w:r>
    </w:p>
    <w:p w:rsidR="00F870D6" w:rsidRPr="00F6656E" w:rsidRDefault="00F870D6" w:rsidP="009B549A">
      <w:pPr>
        <w:spacing w:before="80" w:line="276" w:lineRule="auto"/>
        <w:ind w:firstLine="720"/>
        <w:jc w:val="both"/>
      </w:pPr>
      <w:r w:rsidRPr="00F6656E">
        <w:t xml:space="preserve">Klašu audzinātāju stundās skolēni tiek instruēti par drošības jautājumiem un rīcību ekstremālās situācijās. Skolā ir noteikta kārtība ekskursiju organizēšanā. Sistemātiski notiek lekcijas un nodarbības par drošības jautājumu ievērošanu, veselīgu dzīvesveidu, par atkarību kaitīgumu, dzimumaudzināšanu, skolēnu veselību. </w:t>
      </w:r>
    </w:p>
    <w:p w:rsidR="00F870D6" w:rsidRPr="00F6656E" w:rsidRDefault="00F870D6" w:rsidP="009B549A">
      <w:pPr>
        <w:spacing w:before="80" w:line="276" w:lineRule="auto"/>
        <w:ind w:firstLine="720"/>
        <w:jc w:val="both"/>
      </w:pPr>
      <w:r w:rsidRPr="00F6656E">
        <w:t>Skolā strādā psihologs un sociālais pedagogs. Sadarbībā ar klašu audzinātājiem tiek apzinātas skolēnu psiholoģiskās un sociālās vajadzības. Pirms mācību gada uzsākšanas sociālais pedagogs iepazīstas ar jauno 7. klašu skolēnu personu lietām.</w:t>
      </w:r>
    </w:p>
    <w:p w:rsidR="00F870D6" w:rsidRPr="00F6656E" w:rsidRDefault="00F870D6" w:rsidP="009B549A">
      <w:pPr>
        <w:spacing w:before="80" w:line="276" w:lineRule="auto"/>
        <w:ind w:firstLine="720"/>
        <w:jc w:val="both"/>
      </w:pPr>
      <w:r w:rsidRPr="00F6656E">
        <w:t xml:space="preserve">Notiek regulāra sociālā pedagoga un psihologa informācijas apmaiņa, tiek izstrādāti rīcības plāni problēmu risināšanai. 7. un 10. klašu skolēniem tiek sniegta palīdzība adaptācijai jaunos apstākļos, uzsverot labvēlīgu savstarpējo attiecību nepieciešamību, mobinga izslēgšanu klasē un skolā. </w:t>
      </w:r>
    </w:p>
    <w:p w:rsidR="00F870D6" w:rsidRPr="00F6656E" w:rsidRDefault="00F870D6" w:rsidP="009B549A">
      <w:pPr>
        <w:spacing w:before="80" w:line="276" w:lineRule="auto"/>
        <w:ind w:firstLine="720"/>
        <w:jc w:val="both"/>
      </w:pPr>
      <w:r w:rsidRPr="00F6656E">
        <w:t>Nepieciešamības gadījumā psiholoģisko palīdzību skolēniem individuāli sniedz sociālais pedagogs un psihologs.</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ļoti labi</w:t>
      </w:r>
    </w:p>
    <w:p w:rsidR="00F870D6" w:rsidRPr="009B549A" w:rsidRDefault="00F870D6" w:rsidP="009B549A">
      <w:pPr>
        <w:pStyle w:val="Heading3"/>
        <w:numPr>
          <w:ilvl w:val="2"/>
          <w:numId w:val="20"/>
        </w:numPr>
        <w:rPr>
          <w:rFonts w:ascii="Times New Roman" w:hAnsi="Times New Roman" w:cs="Times New Roman"/>
        </w:rPr>
      </w:pPr>
      <w:bookmarkStart w:id="15" w:name="_Toc394514137"/>
      <w:r w:rsidRPr="009B549A">
        <w:rPr>
          <w:rFonts w:ascii="Times New Roman" w:hAnsi="Times New Roman" w:cs="Times New Roman"/>
        </w:rPr>
        <w:t>Atbalsts personības veidošanā.</w:t>
      </w:r>
      <w:bookmarkEnd w:id="15"/>
    </w:p>
    <w:p w:rsidR="00F870D6" w:rsidRPr="00F6656E" w:rsidRDefault="00F870D6" w:rsidP="00F539B2">
      <w:pPr>
        <w:spacing w:before="120" w:line="276" w:lineRule="auto"/>
        <w:ind w:firstLine="720"/>
        <w:jc w:val="both"/>
      </w:pPr>
      <w:r w:rsidRPr="00F6656E">
        <w:t>Skolā sekmīgi darbojas skolēnu pašpārvalde. Skolotāji un skolas vadība atbalsta skolēnu iesaistīšanos pašpārvaldē, jo tādējādi tiek veicināta skolēnu līdzdarbība un atbildība. Skolā tiek plānoti un organizēti ārpusstundu pasākumi, to izvēlē, sagatavošanā un norisē iesaistās skolēni. Vidusskolēnu dome izstrādā pasākumu scenārijus, sadala pienākumus, kontrolē un pārrauga to izpildi.</w:t>
      </w:r>
    </w:p>
    <w:p w:rsidR="00F870D6" w:rsidRPr="00F6656E" w:rsidRDefault="00F870D6" w:rsidP="00F539B2">
      <w:pPr>
        <w:spacing w:before="120" w:line="276" w:lineRule="auto"/>
        <w:ind w:firstLine="720"/>
        <w:jc w:val="both"/>
      </w:pPr>
      <w:r w:rsidRPr="00F6656E">
        <w:t>Klases audzinātāja stundas tiek plānotas atbilstoši skolas audzināšanas darba vadlīnijām, tās ir kvalitatīvas un veicina vispusīgas personas attīstību.</w:t>
      </w:r>
    </w:p>
    <w:p w:rsidR="00F870D6" w:rsidRPr="00F6656E" w:rsidRDefault="00F870D6" w:rsidP="00F539B2">
      <w:pPr>
        <w:spacing w:before="120" w:line="276" w:lineRule="auto"/>
        <w:ind w:firstLine="720"/>
        <w:jc w:val="both"/>
      </w:pPr>
      <w:r w:rsidRPr="00F6656E">
        <w:t>Skolas interešu izglītības programmu piedāvājums veicina vispusīgu personības attīstību. Skolēniem ir iespēja dziedāt korī, piedalīties debašu kluba darbā (latviešu, angļu, vācu valodā), robotikas pulciņā, “Ideju dārza” pulciņā, skolas avīzes izdošanā, dejošanā, gidu, novadpētniecības, volejbola, futbola, florbola, bridža pulciņos. Notiek regulāra interešu izglītības programmu izpildes un rezultātu analīze. Interešu izglītības darbam ir spēcīgas tradīcijas. Augstus panākumus gūst skolas kori, sportisti, debašu kluba dalībnieki. Skolas kori piedalījās arī 2014. gada Pasaules koru olimpiādē un ieguva 1 zelta un 1 sudraba medaļu.</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ļoti labi</w:t>
      </w:r>
    </w:p>
    <w:p w:rsidR="00F870D6" w:rsidRPr="00F6656E" w:rsidRDefault="00F870D6" w:rsidP="00F539B2">
      <w:pPr>
        <w:spacing w:before="12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16" w:name="_Toc394514138"/>
      <w:r w:rsidRPr="009B549A">
        <w:rPr>
          <w:rFonts w:ascii="Times New Roman" w:hAnsi="Times New Roman" w:cs="Times New Roman"/>
        </w:rPr>
        <w:t>Atbalsts karjeras izglītībā.</w:t>
      </w:r>
      <w:bookmarkEnd w:id="16"/>
    </w:p>
    <w:p w:rsidR="00F870D6" w:rsidRPr="00F6656E" w:rsidRDefault="00F870D6" w:rsidP="00F539B2">
      <w:pPr>
        <w:spacing w:before="120" w:line="276" w:lineRule="auto"/>
        <w:ind w:firstLine="720"/>
        <w:jc w:val="both"/>
      </w:pPr>
      <w:r w:rsidRPr="00F6656E">
        <w:t>Atbildīgais par karjeras izvēles pasākumu organizēšanu, informācijas par absolventu tālākajām gaitām</w:t>
      </w:r>
      <w:r>
        <w:t xml:space="preserve"> apkopošanu ir skolas psihologs, bibliotekāres, direktora vietnieks audzināšanas darbā.</w:t>
      </w:r>
      <w:r w:rsidRPr="00F6656E">
        <w:t xml:space="preserve"> Karjeras izvēles pasākumi tiek organizēti sadarbībā ar klašu audzinātājiem, mācību priekšmetu skolotājiem. Psihologs iepazīstina skolēnus ar pamatprincipiem, kas jāievēro veiksmīgai turpmākās profesijas izvēlei. Tiek veikta skolēnu interešu izpēte. Ja skolēni vēlas, turpinās individuāls darbs interešu apzināšanā, skolēnu konsultēšanā karjeras izvēles jomā. Atsevišķā stendā, kā arī skolas bibliotēkā pieejama informācija par studiju iespējām. Tiek rīkotas tikšanās ar augstskolu pārstāvjiem – LU, RTU, Vidzemes augstskola, Ventspils augstskola, Rīgas Ekonomikas augstskola. </w:t>
      </w:r>
    </w:p>
    <w:p w:rsidR="00F870D6" w:rsidRPr="00F6656E" w:rsidRDefault="00F870D6" w:rsidP="00F539B2">
      <w:pPr>
        <w:spacing w:before="120" w:line="276" w:lineRule="auto"/>
        <w:ind w:firstLine="720"/>
        <w:jc w:val="both"/>
      </w:pPr>
      <w:r w:rsidRPr="00F6656E">
        <w:t xml:space="preserve">Katru gadu skolā ierodas vairāku ārzemju augstskolu pārstāvji, kas informē skolēnus par iespējām studēt ārzemēs. Sadarbībā ar organizāciju „Tilts uz Baltiju” un </w:t>
      </w:r>
      <w:r>
        <w:t xml:space="preserve">Rīgas </w:t>
      </w:r>
      <w:r w:rsidRPr="00F6656E">
        <w:t>Valsts vācu ģimnāziju tiek organizēti studiju braucieni uz Vāciju. Skolēniem, kas padziļināti mācās vācu valodu, bijusi iespēja iepazīties ar Vācijas augstskolām.</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ļoti labi</w:t>
      </w:r>
    </w:p>
    <w:p w:rsidR="00F870D6" w:rsidRPr="00F6656E" w:rsidRDefault="00F870D6" w:rsidP="00F539B2">
      <w:pPr>
        <w:spacing w:before="12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17" w:name="_Toc394514139"/>
      <w:r w:rsidRPr="009B549A">
        <w:rPr>
          <w:rFonts w:ascii="Times New Roman" w:hAnsi="Times New Roman" w:cs="Times New Roman"/>
        </w:rPr>
        <w:t>Atbalsta nodrošinājums mācību darba diferenciācijai.</w:t>
      </w:r>
      <w:bookmarkEnd w:id="17"/>
    </w:p>
    <w:p w:rsidR="00F870D6" w:rsidRPr="00F6656E" w:rsidRDefault="00F870D6" w:rsidP="00F539B2">
      <w:pPr>
        <w:spacing w:before="120" w:line="276" w:lineRule="auto"/>
        <w:ind w:firstLine="720"/>
        <w:jc w:val="both"/>
      </w:pPr>
      <w:r w:rsidRPr="00F6656E">
        <w:t>Skolā ir daudz spējīgu, talantīgu skolēnu, par to liecina augstie sasniegumi mācību priekšmetu olimpiādēs, zinātnisko darbu skatēs, konkursos. Skolēnu līdzdalība olimpiādēs, projektos tiek atbalstīta un veicināta. Skolēni saņem individuālas konsultācijas, viņiem ir iespēja gatavoties fizikas, matemātikas, ķīmijas olimpiādēm, apmeklējot nodarbības pie LU pasniedzējiem. Skolai ir laba sadarbība ar Rīgas Tehnisko universitāti. Skolēni piedalās studentu zinātniski – pētniecisko darbu konkursos, viņiem ir iespēja apmeklēt laboratorijas, saņemt konsultācijas.</w:t>
      </w:r>
    </w:p>
    <w:p w:rsidR="00F870D6" w:rsidRPr="00F6656E" w:rsidRDefault="00F870D6" w:rsidP="00F539B2">
      <w:pPr>
        <w:spacing w:before="120" w:line="276" w:lineRule="auto"/>
        <w:ind w:firstLine="720"/>
        <w:jc w:val="both"/>
      </w:pPr>
      <w:r w:rsidRPr="00F6656E">
        <w:t>Skolā darbojas Robotikas pulciņš, Bridža pulciņš.</w:t>
      </w:r>
    </w:p>
    <w:p w:rsidR="00F870D6" w:rsidRPr="00F6656E" w:rsidRDefault="00F870D6" w:rsidP="00F539B2">
      <w:pPr>
        <w:spacing w:before="120" w:line="276" w:lineRule="auto"/>
        <w:ind w:firstLine="720"/>
        <w:jc w:val="both"/>
      </w:pPr>
      <w:r w:rsidRPr="00F6656E">
        <w:t>Skola atbalsta skolotājus darbā ar talantīgajiem skolēniem.</w:t>
      </w:r>
    </w:p>
    <w:p w:rsidR="00F870D6" w:rsidRPr="00F6656E" w:rsidRDefault="00F870D6" w:rsidP="00F539B2">
      <w:pPr>
        <w:spacing w:before="120" w:line="276" w:lineRule="auto"/>
        <w:ind w:firstLine="720"/>
        <w:jc w:val="both"/>
      </w:pPr>
      <w:r w:rsidRPr="00F6656E">
        <w:t>Skolā ir apzinātas to skolēnu vajadzības, kuriem ir grūtības kādā mācību priekšmetā vai kuri slimības dēļ ilgāku laiku nav apmeklējuši skolu. Ir nodrošināts sistemātisks un kvalitatīvs darbs ar šiem skolēniem. Tiek noteikti individuālie mērķi, kā arī apspriestas atbalsta iespējas mājās, vecākiem sniegtas konsultācijas, kā palīdzēt bērnam mācību procesā.</w:t>
      </w:r>
    </w:p>
    <w:p w:rsidR="00F870D6" w:rsidRPr="00F6656E" w:rsidRDefault="00F870D6" w:rsidP="00F539B2">
      <w:pPr>
        <w:spacing w:before="120" w:line="276" w:lineRule="auto"/>
        <w:ind w:firstLine="720"/>
        <w:jc w:val="both"/>
      </w:pPr>
      <w:r w:rsidRPr="00F6656E">
        <w:t>Skola plāno, organizē un pārrauga atb</w:t>
      </w:r>
      <w:r>
        <w:t>alsta personāla darbu. Psihologs</w:t>
      </w:r>
      <w:r w:rsidRPr="00F6656E">
        <w:t xml:space="preserve"> un sociālais pedagogs nodrošina atbalstu mācīšanās procesam, ir iesaistīti skolēnu vajadzību izpētē un individuālo plānu veidošanā. Atbalsta personāls veiksmīgi sadarbojas ar mācību priekšmetu skolotājiem, klašu audzinātājiem, vecākiem, valsts un pašvaldības institūcijām, sabiedriskām organizācijām.</w:t>
      </w:r>
    </w:p>
    <w:p w:rsidR="00F870D6" w:rsidRPr="00F6656E" w:rsidRDefault="00F870D6" w:rsidP="00F539B2">
      <w:pPr>
        <w:spacing w:before="120" w:line="276" w:lineRule="auto"/>
        <w:ind w:firstLine="720"/>
        <w:jc w:val="both"/>
        <w:rPr>
          <w:b/>
          <w:i/>
        </w:rPr>
      </w:pPr>
      <w:r w:rsidRPr="00F6656E">
        <w:rPr>
          <w:b/>
        </w:rPr>
        <w:t xml:space="preserve">Vērtējuma līmenis: </w:t>
      </w:r>
      <w:r w:rsidRPr="00F6656E">
        <w:rPr>
          <w:b/>
          <w:i/>
        </w:rPr>
        <w:t>labi</w:t>
      </w:r>
    </w:p>
    <w:p w:rsidR="00F870D6" w:rsidRPr="00F6656E" w:rsidRDefault="00F870D6" w:rsidP="00F539B2">
      <w:pPr>
        <w:spacing w:before="12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18" w:name="_Toc394514140"/>
      <w:r w:rsidRPr="009B549A">
        <w:rPr>
          <w:rFonts w:ascii="Times New Roman" w:hAnsi="Times New Roman" w:cs="Times New Roman"/>
        </w:rPr>
        <w:t>Atbalsts skolēniem ar īpašām vajadzībām.</w:t>
      </w:r>
      <w:bookmarkEnd w:id="18"/>
    </w:p>
    <w:p w:rsidR="00F870D6" w:rsidRPr="00F6656E" w:rsidRDefault="00F870D6" w:rsidP="00F539B2">
      <w:pPr>
        <w:spacing w:before="120" w:line="276" w:lineRule="auto"/>
        <w:ind w:firstLine="720"/>
        <w:jc w:val="both"/>
      </w:pPr>
      <w:r w:rsidRPr="00F6656E">
        <w:t>Skolā koordinē un pārrauga darbu ar skolēniem, kam ir nopietnas veselības problēmas. Šajā mācību gadā skolā mācījās 1 skolēns ar kustību traucējumiem. Skolēnam ir labs kontakts ar klases audzinātāju, viņš saņem emocionālu atbalstu no klases biedriem, pedagogiem, vajadzības gadījumā arī praktisku palīdzību.</w:t>
      </w:r>
    </w:p>
    <w:p w:rsidR="00F870D6" w:rsidRPr="00F6656E" w:rsidRDefault="00F870D6" w:rsidP="00F539B2">
      <w:pPr>
        <w:spacing w:before="120" w:line="276" w:lineRule="auto"/>
        <w:ind w:firstLine="720"/>
        <w:jc w:val="both"/>
      </w:pPr>
      <w:r w:rsidRPr="00F6656E">
        <w:t>Skolā nav skolēnu, kuriem būtu pedagoģiski medicīniskās komisijas atzinums par īpašām vajadzībām.</w:t>
      </w:r>
    </w:p>
    <w:p w:rsidR="00F870D6" w:rsidRPr="00F6656E" w:rsidRDefault="00F870D6" w:rsidP="00C931D6">
      <w:pPr>
        <w:spacing w:before="12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19" w:name="_Toc394514141"/>
      <w:r w:rsidRPr="009B549A">
        <w:rPr>
          <w:rFonts w:ascii="Times New Roman" w:hAnsi="Times New Roman" w:cs="Times New Roman"/>
        </w:rPr>
        <w:t>Sadarbība ar skolēna ģimeni.</w:t>
      </w:r>
      <w:bookmarkEnd w:id="19"/>
    </w:p>
    <w:p w:rsidR="00F870D6" w:rsidRPr="00F6656E" w:rsidRDefault="00F870D6" w:rsidP="00C931D6">
      <w:pPr>
        <w:spacing w:before="120" w:line="276" w:lineRule="auto"/>
        <w:ind w:firstLine="720"/>
        <w:jc w:val="both"/>
      </w:pPr>
      <w:r w:rsidRPr="00F6656E">
        <w:t>Skola sistemātiski informē vecākus par skolas darbu. Vecāki saņem informāciju par sava bērna sasniegumiem, stundu apmeklējumiem uzvedību un attieksmi pret mācību darbu. Klašu audzinātāji un skolotāji kontaktējas ar vecākiem sapulcēs, vecāku dienās, individuālajās pārrunās, konsultācijās. Vecākiem tiek sniegta informācija par aktualitātēm skolā, izglītības sistēmā, normatīvajos dokumentos, kas attiecas uz nepilngadīgu personu tiesībām, pienākumiem, uzvedības normām.</w:t>
      </w:r>
    </w:p>
    <w:p w:rsidR="00F870D6" w:rsidRPr="00F6656E" w:rsidRDefault="00F870D6" w:rsidP="00C931D6">
      <w:pPr>
        <w:spacing w:before="120" w:line="276" w:lineRule="auto"/>
        <w:ind w:firstLine="720"/>
        <w:jc w:val="both"/>
      </w:pPr>
      <w:r w:rsidRPr="00F6656E">
        <w:t>Reizi mēnesī katram skolēnam tiek izsniegta sekmju lapa. Vecākiem ir iespēja pieslēgt SMS pakalpojumu sistēmā “e-klase”, lai operatīvi uzzinātu par sava bērna sekmēm un kavējumiem.</w:t>
      </w:r>
    </w:p>
    <w:p w:rsidR="00F870D6" w:rsidRPr="00F6656E" w:rsidRDefault="00F870D6" w:rsidP="00C931D6">
      <w:pPr>
        <w:spacing w:before="120" w:line="276" w:lineRule="auto"/>
        <w:ind w:firstLine="720"/>
        <w:jc w:val="both"/>
      </w:pPr>
      <w:r w:rsidRPr="00F6656E">
        <w:t>Katra mēneša 2. trešdiena ir vecāku diena. Skolēnu vecākiem ir iespēja pieteikties uz sarunu pie sava bērna skolotājiem. Mācību gada sākumā īpaši ieinteresēti tikties un iepazīties ar skolotājiem ir 7. un 10. klašu skolēnu vecāki.</w:t>
      </w:r>
    </w:p>
    <w:p w:rsidR="00F870D6" w:rsidRPr="00F6656E" w:rsidRDefault="00F870D6" w:rsidP="00C931D6">
      <w:pPr>
        <w:spacing w:before="120" w:line="276" w:lineRule="auto"/>
        <w:ind w:firstLine="720"/>
        <w:jc w:val="both"/>
      </w:pPr>
      <w:r w:rsidRPr="00F6656E">
        <w:t>Respektējot skolotāju un vecāku ieteikumus, 2013./14. mācību gada attīstības plānā izvirzīta prioritāte – vecākiem sniegtās informācijas kvalitātes uzlabošana un atgriezeniskās saites nodrošināšana.</w:t>
      </w:r>
    </w:p>
    <w:p w:rsidR="00F870D6" w:rsidRPr="00F6656E" w:rsidRDefault="00F870D6" w:rsidP="00C931D6">
      <w:pPr>
        <w:spacing w:before="120" w:line="276" w:lineRule="auto"/>
        <w:ind w:firstLine="720"/>
        <w:jc w:val="both"/>
        <w:rPr>
          <w:b/>
          <w:i/>
        </w:rPr>
      </w:pPr>
      <w:r w:rsidRPr="00F6656E">
        <w:rPr>
          <w:b/>
        </w:rPr>
        <w:t xml:space="preserve">Vērtējuma līmenis: </w:t>
      </w:r>
      <w:r w:rsidRPr="00F6656E">
        <w:rPr>
          <w:b/>
          <w:i/>
        </w:rPr>
        <w:t>labi</w:t>
      </w:r>
    </w:p>
    <w:p w:rsidR="00F870D6" w:rsidRPr="00F6656E" w:rsidRDefault="00F870D6" w:rsidP="00DB1C78">
      <w:pPr>
        <w:spacing w:line="276" w:lineRule="auto"/>
        <w:jc w:val="both"/>
      </w:pPr>
    </w:p>
    <w:p w:rsidR="00F870D6" w:rsidRDefault="00F870D6" w:rsidP="00C931D6">
      <w:pPr>
        <w:ind w:left="720"/>
        <w:rPr>
          <w:b/>
          <w:color w:val="000000"/>
        </w:rPr>
      </w:pPr>
      <w:r w:rsidRPr="00F6656E">
        <w:rPr>
          <w:b/>
          <w:color w:val="000000"/>
        </w:rPr>
        <w:br w:type="page"/>
      </w:r>
    </w:p>
    <w:p w:rsidR="00F870D6" w:rsidRPr="009B549A" w:rsidRDefault="00F870D6" w:rsidP="009B549A">
      <w:pPr>
        <w:pStyle w:val="Heading1"/>
        <w:numPr>
          <w:ilvl w:val="1"/>
          <w:numId w:val="20"/>
        </w:numPr>
        <w:rPr>
          <w:rFonts w:ascii="Times New Roman" w:hAnsi="Times New Roman"/>
          <w:caps/>
          <w:sz w:val="28"/>
        </w:rPr>
      </w:pPr>
      <w:bookmarkStart w:id="20" w:name="_Toc394514142"/>
      <w:r w:rsidRPr="009B549A">
        <w:rPr>
          <w:rFonts w:ascii="Times New Roman" w:hAnsi="Times New Roman"/>
          <w:caps/>
          <w:sz w:val="28"/>
        </w:rPr>
        <w:t>Skolas vide.</w:t>
      </w:r>
      <w:bookmarkEnd w:id="20"/>
    </w:p>
    <w:p w:rsidR="00F870D6" w:rsidRPr="009B549A" w:rsidRDefault="00F870D6" w:rsidP="009B549A">
      <w:pPr>
        <w:pStyle w:val="Heading3"/>
        <w:numPr>
          <w:ilvl w:val="2"/>
          <w:numId w:val="20"/>
        </w:numPr>
        <w:rPr>
          <w:rFonts w:ascii="Times New Roman" w:hAnsi="Times New Roman" w:cs="Times New Roman"/>
        </w:rPr>
      </w:pPr>
      <w:bookmarkStart w:id="21" w:name="_Toc394514143"/>
      <w:r w:rsidRPr="009B549A">
        <w:rPr>
          <w:rFonts w:ascii="Times New Roman" w:hAnsi="Times New Roman" w:cs="Times New Roman"/>
        </w:rPr>
        <w:t>Skolas mikroklimats.</w:t>
      </w:r>
      <w:bookmarkEnd w:id="21"/>
    </w:p>
    <w:p w:rsidR="00F870D6" w:rsidRPr="00F6656E" w:rsidRDefault="00F870D6" w:rsidP="00F539B2">
      <w:pPr>
        <w:spacing w:before="120" w:line="276" w:lineRule="auto"/>
        <w:ind w:firstLine="720"/>
        <w:jc w:val="both"/>
      </w:pPr>
      <w:r w:rsidRPr="00F6656E">
        <w:t>Skola veicina skolēnos, viņu vecākos, skolotājos, tehniskajos darbiniekos piederības apziņu un lepnumu par piederību pie savas skolas. Ģimnāzijā ir savstarpēju sadarbību veicinoša vide. Skolēni jūtas vienlīdzīgi neatkarīgi no dzimuma, nacionālās un reliģiskās piederības. Konfliktsituācijas tiek risinātas taisnīgi.</w:t>
      </w:r>
    </w:p>
    <w:p w:rsidR="00F870D6" w:rsidRPr="00F6656E" w:rsidRDefault="00F870D6" w:rsidP="00F539B2">
      <w:pPr>
        <w:spacing w:before="120" w:line="276" w:lineRule="auto"/>
        <w:ind w:firstLine="720"/>
        <w:jc w:val="both"/>
      </w:pPr>
      <w:r w:rsidRPr="00F6656E">
        <w:t>Ģimnāzijā ir stabilas tradīcijas – Zinību diena, Skolotāju diena, Ziemassvētki, Valsts svētku svinēšana, Žetonu vakars, pēdējais zvans, izlaidums. Katram no šiem pasākumiem ir tradicionāla ievirze: 1. septembrī skolā kopā pulcējas visi skolēni, skolotāji; Valsts svētki tiek organizēti sadarbībā ar Rīgas 1. ģimnāzijas Absolventu un draugu biedrību; Skolotāju dienā – skolēnu veltījums skolotājiem un svētku koncerts; Ziemassvētkos– gadumijas noskaņas skolas noformējumā un svētku pasākumos; Žetonu vakarā – katras izlaiduma klases videofilma – pašportrets un sudraba gredzens atmiņai no skolas; Pēdējā zvanā – katra 12. klases muzikāls uzvedumu par skolas laiku; izlaidumā – kopā sanākšana Dailes teātrī, skolas gadagrāmatas (sasniegumi, fotogrāfijas, audzinātāju īpašie sveicieni) pasniegšana.</w:t>
      </w:r>
    </w:p>
    <w:p w:rsidR="00F870D6" w:rsidRPr="00F6656E" w:rsidRDefault="00F870D6" w:rsidP="00F539B2">
      <w:pPr>
        <w:spacing w:before="120" w:line="276" w:lineRule="auto"/>
        <w:ind w:firstLine="720"/>
        <w:jc w:val="both"/>
      </w:pPr>
      <w:r w:rsidRPr="00F6656E">
        <w:t>Ģimnāzijā ir muzejs, kurā atspoguļota skolas vēsture, absolventu tālākās gaitas, skolēnu un skolotāju sasniegumi.</w:t>
      </w:r>
    </w:p>
    <w:p w:rsidR="00F870D6" w:rsidRPr="00F6656E" w:rsidRDefault="00F870D6" w:rsidP="00F539B2">
      <w:pPr>
        <w:spacing w:before="120" w:line="276" w:lineRule="auto"/>
        <w:ind w:firstLine="720"/>
        <w:jc w:val="both"/>
      </w:pPr>
      <w:r w:rsidRPr="00F6656E">
        <w:t>Ģimnāzijā ir laipna attieksme pret apmeklētājiem. Darbinieki ir izpalīdzīgi un atsaucīgi. Skolā ir diennakts dežurants – sargs. Iekšējās kārtības noteikumos noteikta kārtība, kādā ģimnāzijā ierodas un uzturas nepiederošas personas.</w:t>
      </w:r>
    </w:p>
    <w:p w:rsidR="00F870D6" w:rsidRPr="00F6656E" w:rsidRDefault="00F870D6" w:rsidP="00F539B2">
      <w:pPr>
        <w:spacing w:before="120" w:line="276" w:lineRule="auto"/>
        <w:ind w:firstLine="720"/>
        <w:jc w:val="both"/>
      </w:pPr>
      <w:r w:rsidRPr="00F6656E">
        <w:t>Par skolēnu un skolotāju sasniegumiem tiek informēts viss kolektīvs, izvietojot informāciju ziņojumu stendā, kā arī sniedzot informāciju ar apziņošanas sistēmas palīdzību.</w:t>
      </w:r>
    </w:p>
    <w:p w:rsidR="00F870D6" w:rsidRPr="00F6656E" w:rsidRDefault="00F870D6" w:rsidP="00F539B2">
      <w:pPr>
        <w:spacing w:before="120" w:line="276" w:lineRule="auto"/>
        <w:ind w:firstLine="720"/>
        <w:jc w:val="both"/>
      </w:pPr>
      <w:r w:rsidRPr="00F6656E">
        <w:t>Atbilstoši normatīvajiem dokumentiem demokrātiski ir izstrādāti iekšējās kārtības un darba kārtības noteikumi.</w:t>
      </w:r>
    </w:p>
    <w:p w:rsidR="00F870D6" w:rsidRPr="00F6656E" w:rsidRDefault="00F870D6" w:rsidP="00F539B2">
      <w:pPr>
        <w:spacing w:before="120" w:line="276" w:lineRule="auto"/>
        <w:ind w:firstLine="720"/>
        <w:jc w:val="both"/>
      </w:pPr>
      <w:r w:rsidRPr="00F6656E">
        <w:t>Ar iekšējās kārtības noteikumiem skolēni tiek iepazīstināti katra mācību gada sākumā, ar darba kārtības noteikumiem darbinieki tiek iepazīstināti, uzsākot darba attiecības vai gadījumā, ja tajos veiktas izmaiņas.</w:t>
      </w:r>
    </w:p>
    <w:p w:rsidR="00F870D6" w:rsidRPr="00F6656E" w:rsidRDefault="00F870D6" w:rsidP="00F539B2">
      <w:pPr>
        <w:spacing w:before="120" w:line="276" w:lineRule="auto"/>
        <w:ind w:firstLine="720"/>
        <w:jc w:val="both"/>
      </w:pPr>
      <w:r w:rsidRPr="00F6656E">
        <w:t>Gandrīz visi skolēni ievēro iekšējās kārtības noteikumus. Ir tikai atsevišķas situācijas, kad konstatēti pārkāpumi (neattaisnoti stundu kavējumi, uzvedības normu pārkāpumi). Šādas situācijas tiek risinātas, sadarbojoties skolotājiem, vecākiem, atbalsta personālam.</w:t>
      </w:r>
    </w:p>
    <w:p w:rsidR="00F870D6" w:rsidRPr="00F6656E" w:rsidRDefault="00F870D6" w:rsidP="00F539B2">
      <w:pPr>
        <w:spacing w:before="120" w:line="276" w:lineRule="auto"/>
        <w:ind w:firstLine="720"/>
        <w:jc w:val="both"/>
        <w:rPr>
          <w:b/>
        </w:rPr>
      </w:pPr>
      <w:r w:rsidRPr="00F6656E">
        <w:rPr>
          <w:b/>
        </w:rPr>
        <w:t xml:space="preserve">Vērtējuma līmenis: </w:t>
      </w:r>
      <w:r w:rsidRPr="00F6656E">
        <w:rPr>
          <w:b/>
          <w:i/>
        </w:rPr>
        <w:t>labi</w:t>
      </w:r>
    </w:p>
    <w:p w:rsidR="00F870D6" w:rsidRPr="009B549A" w:rsidRDefault="00F870D6" w:rsidP="009B549A">
      <w:pPr>
        <w:pStyle w:val="Heading3"/>
        <w:numPr>
          <w:ilvl w:val="2"/>
          <w:numId w:val="20"/>
        </w:numPr>
        <w:rPr>
          <w:rFonts w:ascii="Times New Roman" w:hAnsi="Times New Roman" w:cs="Times New Roman"/>
        </w:rPr>
      </w:pPr>
      <w:r w:rsidRPr="00F6656E">
        <w:rPr>
          <w:rFonts w:ascii="Times New Roman" w:hAnsi="Times New Roman" w:cs="Times New Roman"/>
          <w:smallCaps/>
        </w:rPr>
        <w:br w:type="page"/>
      </w:r>
      <w:bookmarkStart w:id="22" w:name="_Toc394514144"/>
      <w:r w:rsidRPr="009B549A">
        <w:rPr>
          <w:rFonts w:ascii="Times New Roman" w:hAnsi="Times New Roman" w:cs="Times New Roman"/>
        </w:rPr>
        <w:t>Skolas fiziskā vide.</w:t>
      </w:r>
      <w:bookmarkEnd w:id="22"/>
    </w:p>
    <w:p w:rsidR="00F870D6" w:rsidRPr="00F6656E" w:rsidRDefault="00F870D6" w:rsidP="00F539B2">
      <w:pPr>
        <w:spacing w:before="120" w:line="276" w:lineRule="auto"/>
        <w:ind w:firstLine="720"/>
        <w:jc w:val="both"/>
      </w:pPr>
      <w:r w:rsidRPr="00F6656E">
        <w:t>Skolas telpas ir funkcionālas, estētiski noformētas, vienmēr tīras un kārtīgas. Katru gadu tiek veikti sīkie kosmētiskie remonti. Ģimnāzijas gaiteņi, vairākums klašu telpu noformētas ar istabas augiem. Sani</w:t>
      </w:r>
      <w:r>
        <w:t>tāri higiēniskie apstākļi</w:t>
      </w:r>
      <w:r w:rsidRPr="00F6656E">
        <w:t xml:space="preserve"> klasēs un pārējās telpās atbilst normām. Tehniskā personāla darbs organizēts tā, lai vairākas reizes dienā dežūrrežīmā tiktu veikta uzkopšana centrālajos gaiteņos, katru stundu – uzkopšana tualetēs.</w:t>
      </w:r>
    </w:p>
    <w:p w:rsidR="00F870D6" w:rsidRPr="00F6656E" w:rsidRDefault="00F870D6" w:rsidP="00F539B2">
      <w:pPr>
        <w:spacing w:before="120" w:line="276" w:lineRule="auto"/>
        <w:ind w:firstLine="720"/>
        <w:jc w:val="both"/>
      </w:pPr>
      <w:r w:rsidRPr="00F6656E">
        <w:t>Skola</w:t>
      </w:r>
      <w:r>
        <w:t>s</w:t>
      </w:r>
      <w:r w:rsidRPr="00F6656E">
        <w:t xml:space="preserve"> teritorija ir tīra, kārtīga, regulāri kopta. Skolēni skolas apkārtnē var justies droši. Mācību laikā skolā dežurē pašvaldības policists.</w:t>
      </w:r>
    </w:p>
    <w:p w:rsidR="00F870D6" w:rsidRPr="00F6656E" w:rsidRDefault="00F870D6" w:rsidP="00F539B2">
      <w:pPr>
        <w:spacing w:before="120" w:line="276" w:lineRule="auto"/>
        <w:ind w:firstLine="720"/>
        <w:jc w:val="both"/>
        <w:rPr>
          <w:b/>
        </w:rPr>
      </w:pPr>
      <w:r w:rsidRPr="00F6656E">
        <w:rPr>
          <w:b/>
        </w:rPr>
        <w:t xml:space="preserve">Vērtējums: </w:t>
      </w:r>
      <w:r w:rsidRPr="00F6656E">
        <w:rPr>
          <w:b/>
          <w:i/>
        </w:rPr>
        <w:t>ļoti labi</w:t>
      </w:r>
    </w:p>
    <w:p w:rsidR="00F870D6" w:rsidRDefault="00F870D6" w:rsidP="00C931D6">
      <w:pPr>
        <w:spacing w:line="276" w:lineRule="auto"/>
        <w:ind w:left="720"/>
        <w:jc w:val="both"/>
      </w:pPr>
      <w:r w:rsidRPr="00F6656E">
        <w:br w:type="page"/>
      </w:r>
    </w:p>
    <w:p w:rsidR="00F870D6" w:rsidRPr="009B549A" w:rsidRDefault="00F870D6" w:rsidP="009B549A">
      <w:pPr>
        <w:pStyle w:val="Heading1"/>
        <w:numPr>
          <w:ilvl w:val="1"/>
          <w:numId w:val="20"/>
        </w:numPr>
        <w:rPr>
          <w:rFonts w:ascii="Times New Roman" w:hAnsi="Times New Roman"/>
          <w:caps/>
          <w:sz w:val="28"/>
        </w:rPr>
      </w:pPr>
      <w:bookmarkStart w:id="23" w:name="_Toc394514145"/>
      <w:r w:rsidRPr="009B549A">
        <w:rPr>
          <w:rFonts w:ascii="Times New Roman" w:hAnsi="Times New Roman"/>
          <w:caps/>
          <w:sz w:val="28"/>
        </w:rPr>
        <w:t>Skolas resursi.</w:t>
      </w:r>
      <w:bookmarkEnd w:id="23"/>
    </w:p>
    <w:p w:rsidR="00F870D6" w:rsidRPr="009B549A" w:rsidRDefault="00F870D6" w:rsidP="009B549A">
      <w:pPr>
        <w:pStyle w:val="Heading3"/>
        <w:numPr>
          <w:ilvl w:val="2"/>
          <w:numId w:val="20"/>
        </w:numPr>
        <w:rPr>
          <w:rFonts w:ascii="Times New Roman" w:hAnsi="Times New Roman" w:cs="Times New Roman"/>
        </w:rPr>
      </w:pPr>
      <w:bookmarkStart w:id="24" w:name="_Toc394514146"/>
      <w:r w:rsidRPr="009B549A">
        <w:rPr>
          <w:rFonts w:ascii="Times New Roman" w:hAnsi="Times New Roman" w:cs="Times New Roman"/>
        </w:rPr>
        <w:t>Iekārtas un materiāltehniskie resursi.</w:t>
      </w:r>
      <w:bookmarkEnd w:id="24"/>
    </w:p>
    <w:p w:rsidR="00F870D6" w:rsidRPr="00F6656E" w:rsidRDefault="00F870D6" w:rsidP="00F539B2">
      <w:pPr>
        <w:spacing w:before="120" w:line="276" w:lineRule="auto"/>
        <w:ind w:firstLine="720"/>
        <w:jc w:val="both"/>
      </w:pPr>
      <w:r w:rsidRPr="00F6656E">
        <w:t xml:space="preserve">Skolā ir visas izglītības programmu īstenošanai nepieciešamās telpas un materiāltehniskie resursi. Skolēnu un skolotāju rīcībā ir internets, datori, kopētāji, kodoskopi, multimediju projektori, interaktīvās tāfeles, DVD magnetofoni u.c. biroja tehnika. Materiāltehniskie līdzekļi ir darba kārtībā. Regulāri tiek izskatīta informācijas tehnoloģiju tālākas ieviešanas nepieciešamība un atjaunošana finansējuma ietvaros. </w:t>
      </w:r>
    </w:p>
    <w:p w:rsidR="00F870D6" w:rsidRPr="00F6656E" w:rsidRDefault="00F870D6" w:rsidP="00F539B2">
      <w:pPr>
        <w:spacing w:before="120" w:line="276" w:lineRule="auto"/>
        <w:ind w:firstLine="720"/>
        <w:jc w:val="both"/>
      </w:pPr>
      <w:r w:rsidRPr="00F6656E">
        <w:t>Ir mūsdienīgi aprīkota bibliotēka ar bagātīgu mācību, pedagoģiskās, metodiskās, daiļliteratūras fondu.</w:t>
      </w:r>
    </w:p>
    <w:p w:rsidR="00F870D6" w:rsidRPr="00F6656E" w:rsidRDefault="00F870D6" w:rsidP="00F539B2">
      <w:pPr>
        <w:spacing w:before="120" w:line="276" w:lineRule="auto"/>
        <w:ind w:firstLine="720"/>
        <w:jc w:val="both"/>
      </w:pPr>
      <w:r w:rsidRPr="00F6656E">
        <w:t>Telpu izmantojums ir racionāls un atbilst mācību procesa prasībām, katras telpas specifikai. Materiāli tehnisko resursu izmantojums ir efektīvs.</w:t>
      </w:r>
    </w:p>
    <w:p w:rsidR="00F870D6" w:rsidRPr="00F6656E" w:rsidRDefault="00F870D6" w:rsidP="00F539B2">
      <w:pPr>
        <w:spacing w:before="120" w:line="276" w:lineRule="auto"/>
        <w:ind w:firstLine="720"/>
        <w:jc w:val="both"/>
      </w:pPr>
      <w:r w:rsidRPr="00F6656E">
        <w:t>Mācību procesa racionālākai organizēšanai nepieciešama esošo materiāltehnisko resursu pilnveidošana. Katra mācību telpa ir aprīkota ar datoru.</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labi</w:t>
      </w:r>
    </w:p>
    <w:p w:rsidR="00F870D6" w:rsidRPr="00F6656E" w:rsidRDefault="00F870D6" w:rsidP="00B00324">
      <w:pPr>
        <w:spacing w:before="240" w:line="276" w:lineRule="auto"/>
        <w:ind w:firstLine="720"/>
        <w:jc w:val="both"/>
        <w:rPr>
          <w:b/>
        </w:rPr>
      </w:pPr>
    </w:p>
    <w:p w:rsidR="00F870D6" w:rsidRPr="009B549A" w:rsidRDefault="00F870D6" w:rsidP="009B549A">
      <w:pPr>
        <w:pStyle w:val="Heading3"/>
        <w:numPr>
          <w:ilvl w:val="2"/>
          <w:numId w:val="20"/>
        </w:numPr>
        <w:rPr>
          <w:rFonts w:ascii="Times New Roman" w:hAnsi="Times New Roman" w:cs="Times New Roman"/>
        </w:rPr>
      </w:pPr>
      <w:bookmarkStart w:id="25" w:name="_Toc394514147"/>
      <w:r w:rsidRPr="009B549A">
        <w:rPr>
          <w:rFonts w:ascii="Times New Roman" w:hAnsi="Times New Roman" w:cs="Times New Roman"/>
        </w:rPr>
        <w:t>Personālresursi.</w:t>
      </w:r>
      <w:bookmarkEnd w:id="25"/>
    </w:p>
    <w:p w:rsidR="00F870D6" w:rsidRPr="00F6656E" w:rsidRDefault="00F870D6" w:rsidP="00F539B2">
      <w:pPr>
        <w:spacing w:before="120" w:line="276" w:lineRule="auto"/>
        <w:ind w:firstLine="720"/>
        <w:jc w:val="both"/>
      </w:pPr>
      <w:r w:rsidRPr="00F6656E">
        <w:t>Skolā ir nokomplektēts viss izglītības programmu īstenošanai nepieciešamais personāls, darbojas atbalsta personāls, tehniskie darbinieki.</w:t>
      </w:r>
    </w:p>
    <w:p w:rsidR="00F870D6" w:rsidRPr="00F6656E" w:rsidRDefault="00F870D6" w:rsidP="00F539B2">
      <w:pPr>
        <w:spacing w:before="120" w:line="276" w:lineRule="auto"/>
        <w:ind w:firstLine="720"/>
        <w:jc w:val="both"/>
      </w:pPr>
      <w:r w:rsidRPr="00F6656E">
        <w:t>Skolas pedagoģiskā personāla izglītība un kvalifikācija atbilst normatīvo aktu prasībām. Skolā strādā pedagogi profesionāļi, kas orientēti uz nepārtrauktu savas kvalifikācijas attīstību un radošu darbību.</w:t>
      </w:r>
    </w:p>
    <w:p w:rsidR="00F870D6" w:rsidRPr="00F6656E" w:rsidRDefault="00F870D6" w:rsidP="00F539B2">
      <w:pPr>
        <w:spacing w:before="120" w:line="276" w:lineRule="auto"/>
        <w:ind w:firstLine="720"/>
        <w:jc w:val="both"/>
      </w:pPr>
      <w:r w:rsidRPr="00F6656E">
        <w:t>Ģimnāzijā strādā 99 skolotāji. No tiem 2 doktori, 56 maģistri, 2 skolotāji mācās doktorantūrā, 2 mācās maģistratūrā. 66 skolotāji ir ieguvuši 3., 4. un 5. kvalitātes pakāpi.</w:t>
      </w:r>
    </w:p>
    <w:p w:rsidR="00F870D6" w:rsidRPr="00F6656E" w:rsidRDefault="00F870D6" w:rsidP="006C1036">
      <w:pPr>
        <w:spacing w:before="120" w:line="276" w:lineRule="auto"/>
        <w:ind w:firstLine="720"/>
        <w:jc w:val="both"/>
      </w:pPr>
      <w:r w:rsidRPr="00F6656E">
        <w:t>Skolotāju skaits, kuri ieguvuši 3., 4. un 5. kvalitātes pakāpes: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1705"/>
        <w:gridCol w:w="1706"/>
        <w:gridCol w:w="1706"/>
        <w:gridCol w:w="1706"/>
      </w:tblGrid>
      <w:tr w:rsidR="00F870D6" w:rsidRPr="00F6656E" w:rsidTr="00C91800">
        <w:tc>
          <w:tcPr>
            <w:tcW w:w="1705" w:type="dxa"/>
            <w:tcBorders>
              <w:bottom w:val="double" w:sz="4" w:space="0" w:color="auto"/>
            </w:tcBorders>
            <w:vAlign w:val="center"/>
          </w:tcPr>
          <w:p w:rsidR="00F870D6" w:rsidRPr="00C91800" w:rsidRDefault="00F870D6" w:rsidP="00C91800">
            <w:pPr>
              <w:jc w:val="right"/>
              <w:rPr>
                <w:b/>
                <w:lang w:eastAsia="en-US"/>
              </w:rPr>
            </w:pPr>
            <w:r w:rsidRPr="00C91800">
              <w:rPr>
                <w:b/>
                <w:lang w:eastAsia="en-US"/>
              </w:rPr>
              <w:t>Kategorija</w:t>
            </w:r>
          </w:p>
          <w:p w:rsidR="00F870D6" w:rsidRPr="00C91800" w:rsidRDefault="00F870D6" w:rsidP="00C91800">
            <w:pPr>
              <w:jc w:val="both"/>
              <w:rPr>
                <w:b/>
                <w:lang w:eastAsia="en-US"/>
              </w:rPr>
            </w:pPr>
            <w:r w:rsidRPr="00C91800">
              <w:rPr>
                <w:b/>
                <w:lang w:eastAsia="en-US"/>
              </w:rPr>
              <w:t>Gads</w:t>
            </w:r>
          </w:p>
        </w:tc>
        <w:tc>
          <w:tcPr>
            <w:tcW w:w="1705" w:type="dxa"/>
            <w:tcBorders>
              <w:bottom w:val="double" w:sz="4" w:space="0" w:color="auto"/>
            </w:tcBorders>
            <w:vAlign w:val="center"/>
          </w:tcPr>
          <w:p w:rsidR="00F870D6" w:rsidRPr="00C91800" w:rsidRDefault="00F870D6" w:rsidP="00C91800">
            <w:pPr>
              <w:jc w:val="center"/>
              <w:rPr>
                <w:b/>
                <w:lang w:eastAsia="en-US"/>
              </w:rPr>
            </w:pPr>
            <w:r w:rsidRPr="00C91800">
              <w:rPr>
                <w:b/>
                <w:lang w:eastAsia="en-US"/>
              </w:rPr>
              <w:t>3. kategorija</w:t>
            </w:r>
          </w:p>
        </w:tc>
        <w:tc>
          <w:tcPr>
            <w:tcW w:w="1706" w:type="dxa"/>
            <w:tcBorders>
              <w:bottom w:val="double" w:sz="4" w:space="0" w:color="auto"/>
            </w:tcBorders>
            <w:vAlign w:val="center"/>
          </w:tcPr>
          <w:p w:rsidR="00F870D6" w:rsidRPr="00C91800" w:rsidRDefault="00F870D6" w:rsidP="00C91800">
            <w:pPr>
              <w:jc w:val="center"/>
              <w:rPr>
                <w:b/>
                <w:lang w:eastAsia="en-US"/>
              </w:rPr>
            </w:pPr>
            <w:r w:rsidRPr="00C91800">
              <w:rPr>
                <w:b/>
                <w:lang w:eastAsia="en-US"/>
              </w:rPr>
              <w:t>4. kategorija</w:t>
            </w:r>
          </w:p>
        </w:tc>
        <w:tc>
          <w:tcPr>
            <w:tcW w:w="1706" w:type="dxa"/>
            <w:tcBorders>
              <w:bottom w:val="double" w:sz="4" w:space="0" w:color="auto"/>
            </w:tcBorders>
            <w:vAlign w:val="center"/>
          </w:tcPr>
          <w:p w:rsidR="00F870D6" w:rsidRPr="00C91800" w:rsidRDefault="00F870D6" w:rsidP="00C91800">
            <w:pPr>
              <w:jc w:val="center"/>
              <w:rPr>
                <w:b/>
                <w:lang w:eastAsia="en-US"/>
              </w:rPr>
            </w:pPr>
            <w:r w:rsidRPr="00C91800">
              <w:rPr>
                <w:b/>
                <w:lang w:eastAsia="en-US"/>
              </w:rPr>
              <w:t>5. kategorija</w:t>
            </w:r>
          </w:p>
        </w:tc>
        <w:tc>
          <w:tcPr>
            <w:tcW w:w="1706" w:type="dxa"/>
            <w:tcBorders>
              <w:bottom w:val="double" w:sz="4" w:space="0" w:color="auto"/>
            </w:tcBorders>
            <w:vAlign w:val="center"/>
          </w:tcPr>
          <w:p w:rsidR="00F870D6" w:rsidRPr="00C91800" w:rsidRDefault="00F870D6" w:rsidP="00C91800">
            <w:pPr>
              <w:jc w:val="center"/>
              <w:rPr>
                <w:b/>
                <w:lang w:eastAsia="en-US"/>
              </w:rPr>
            </w:pPr>
            <w:r w:rsidRPr="00C91800">
              <w:rPr>
                <w:b/>
                <w:lang w:eastAsia="en-US"/>
              </w:rPr>
              <w:t>Kopā</w:t>
            </w:r>
          </w:p>
        </w:tc>
      </w:tr>
      <w:tr w:rsidR="00F870D6" w:rsidRPr="00F6656E" w:rsidTr="00C91800">
        <w:tc>
          <w:tcPr>
            <w:tcW w:w="1705" w:type="dxa"/>
            <w:tcBorders>
              <w:top w:val="double" w:sz="4" w:space="0" w:color="auto"/>
            </w:tcBorders>
          </w:tcPr>
          <w:p w:rsidR="00F870D6" w:rsidRPr="00C91800" w:rsidRDefault="00F870D6" w:rsidP="00C91800">
            <w:pPr>
              <w:spacing w:before="120" w:line="276" w:lineRule="auto"/>
              <w:jc w:val="center"/>
              <w:rPr>
                <w:b/>
                <w:lang w:eastAsia="en-US"/>
              </w:rPr>
            </w:pPr>
            <w:r w:rsidRPr="00C91800">
              <w:rPr>
                <w:b/>
                <w:lang w:eastAsia="en-US"/>
              </w:rPr>
              <w:t>Līdz 2012.</w:t>
            </w:r>
          </w:p>
        </w:tc>
        <w:tc>
          <w:tcPr>
            <w:tcW w:w="1705" w:type="dxa"/>
            <w:tcBorders>
              <w:top w:val="double" w:sz="4" w:space="0" w:color="auto"/>
            </w:tcBorders>
          </w:tcPr>
          <w:p w:rsidR="00F870D6" w:rsidRPr="00C91800" w:rsidRDefault="00F870D6" w:rsidP="00C91800">
            <w:pPr>
              <w:spacing w:before="120" w:line="276" w:lineRule="auto"/>
              <w:jc w:val="center"/>
              <w:rPr>
                <w:lang w:eastAsia="en-US"/>
              </w:rPr>
            </w:pPr>
            <w:r w:rsidRPr="00C91800">
              <w:rPr>
                <w:lang w:eastAsia="en-US"/>
              </w:rPr>
              <w:t>33</w:t>
            </w:r>
          </w:p>
        </w:tc>
        <w:tc>
          <w:tcPr>
            <w:tcW w:w="1706" w:type="dxa"/>
            <w:tcBorders>
              <w:top w:val="double" w:sz="4" w:space="0" w:color="auto"/>
            </w:tcBorders>
          </w:tcPr>
          <w:p w:rsidR="00F870D6" w:rsidRPr="00C91800" w:rsidRDefault="00F870D6" w:rsidP="00C91800">
            <w:pPr>
              <w:spacing w:before="120" w:line="276" w:lineRule="auto"/>
              <w:jc w:val="center"/>
              <w:rPr>
                <w:lang w:eastAsia="en-US"/>
              </w:rPr>
            </w:pPr>
            <w:r w:rsidRPr="00C91800">
              <w:rPr>
                <w:lang w:eastAsia="en-US"/>
              </w:rPr>
              <w:t>8</w:t>
            </w:r>
          </w:p>
        </w:tc>
        <w:tc>
          <w:tcPr>
            <w:tcW w:w="1706" w:type="dxa"/>
            <w:tcBorders>
              <w:top w:val="double" w:sz="4" w:space="0" w:color="auto"/>
            </w:tcBorders>
          </w:tcPr>
          <w:p w:rsidR="00F870D6" w:rsidRPr="00C91800" w:rsidRDefault="00F870D6" w:rsidP="00C91800">
            <w:pPr>
              <w:spacing w:before="120" w:line="276" w:lineRule="auto"/>
              <w:jc w:val="center"/>
              <w:rPr>
                <w:lang w:eastAsia="en-US"/>
              </w:rPr>
            </w:pPr>
            <w:r w:rsidRPr="00C91800">
              <w:rPr>
                <w:lang w:eastAsia="en-US"/>
              </w:rPr>
              <w:t>8</w:t>
            </w:r>
          </w:p>
        </w:tc>
        <w:tc>
          <w:tcPr>
            <w:tcW w:w="1706" w:type="dxa"/>
            <w:tcBorders>
              <w:top w:val="double" w:sz="4" w:space="0" w:color="auto"/>
            </w:tcBorders>
          </w:tcPr>
          <w:p w:rsidR="00F870D6" w:rsidRPr="00C91800" w:rsidRDefault="00F870D6" w:rsidP="00C91800">
            <w:pPr>
              <w:spacing w:before="120" w:line="276" w:lineRule="auto"/>
              <w:jc w:val="center"/>
              <w:rPr>
                <w:b/>
                <w:lang w:eastAsia="en-US"/>
              </w:rPr>
            </w:pPr>
            <w:r w:rsidRPr="00C91800">
              <w:rPr>
                <w:b/>
                <w:lang w:eastAsia="en-US"/>
              </w:rPr>
              <w:t>49</w:t>
            </w:r>
          </w:p>
        </w:tc>
      </w:tr>
      <w:tr w:rsidR="00F870D6" w:rsidRPr="00F6656E" w:rsidTr="00C91800">
        <w:tc>
          <w:tcPr>
            <w:tcW w:w="1705" w:type="dxa"/>
          </w:tcPr>
          <w:p w:rsidR="00F870D6" w:rsidRPr="00C91800" w:rsidRDefault="00F870D6" w:rsidP="00C91800">
            <w:pPr>
              <w:spacing w:before="120" w:line="276" w:lineRule="auto"/>
              <w:jc w:val="center"/>
              <w:rPr>
                <w:b/>
                <w:lang w:eastAsia="en-US"/>
              </w:rPr>
            </w:pPr>
            <w:r w:rsidRPr="00C91800">
              <w:rPr>
                <w:b/>
                <w:lang w:eastAsia="en-US"/>
              </w:rPr>
              <w:t>2013.</w:t>
            </w:r>
          </w:p>
        </w:tc>
        <w:tc>
          <w:tcPr>
            <w:tcW w:w="1705" w:type="dxa"/>
          </w:tcPr>
          <w:p w:rsidR="00F870D6" w:rsidRPr="00C91800" w:rsidRDefault="00F870D6" w:rsidP="00C91800">
            <w:pPr>
              <w:spacing w:before="120" w:line="276" w:lineRule="auto"/>
              <w:jc w:val="center"/>
              <w:rPr>
                <w:lang w:eastAsia="en-US"/>
              </w:rPr>
            </w:pPr>
            <w:r w:rsidRPr="00C91800">
              <w:rPr>
                <w:lang w:eastAsia="en-US"/>
              </w:rPr>
              <w:t>6</w:t>
            </w:r>
          </w:p>
        </w:tc>
        <w:tc>
          <w:tcPr>
            <w:tcW w:w="1706" w:type="dxa"/>
          </w:tcPr>
          <w:p w:rsidR="00F870D6" w:rsidRPr="00C91800" w:rsidRDefault="00F870D6" w:rsidP="00C91800">
            <w:pPr>
              <w:spacing w:before="120" w:line="276" w:lineRule="auto"/>
              <w:jc w:val="center"/>
              <w:rPr>
                <w:lang w:eastAsia="en-US"/>
              </w:rPr>
            </w:pPr>
            <w:r w:rsidRPr="00C91800">
              <w:rPr>
                <w:lang w:eastAsia="en-US"/>
              </w:rPr>
              <w:t>-</w:t>
            </w:r>
          </w:p>
        </w:tc>
        <w:tc>
          <w:tcPr>
            <w:tcW w:w="1706" w:type="dxa"/>
          </w:tcPr>
          <w:p w:rsidR="00F870D6" w:rsidRPr="00C91800" w:rsidRDefault="00F870D6" w:rsidP="00C91800">
            <w:pPr>
              <w:spacing w:before="120" w:line="276" w:lineRule="auto"/>
              <w:jc w:val="center"/>
              <w:rPr>
                <w:lang w:eastAsia="en-US"/>
              </w:rPr>
            </w:pPr>
            <w:r w:rsidRPr="00C91800">
              <w:rPr>
                <w:lang w:eastAsia="en-US"/>
              </w:rPr>
              <w:t>1</w:t>
            </w:r>
          </w:p>
        </w:tc>
        <w:tc>
          <w:tcPr>
            <w:tcW w:w="1706" w:type="dxa"/>
          </w:tcPr>
          <w:p w:rsidR="00F870D6" w:rsidRPr="00C91800" w:rsidRDefault="00F870D6" w:rsidP="00C91800">
            <w:pPr>
              <w:spacing w:before="120" w:line="276" w:lineRule="auto"/>
              <w:jc w:val="center"/>
              <w:rPr>
                <w:b/>
                <w:lang w:eastAsia="en-US"/>
              </w:rPr>
            </w:pPr>
            <w:r w:rsidRPr="00C91800">
              <w:rPr>
                <w:b/>
                <w:lang w:eastAsia="en-US"/>
              </w:rPr>
              <w:t>7</w:t>
            </w:r>
          </w:p>
        </w:tc>
      </w:tr>
      <w:tr w:rsidR="00F870D6" w:rsidRPr="00F6656E" w:rsidTr="00C91800">
        <w:tc>
          <w:tcPr>
            <w:tcW w:w="1705" w:type="dxa"/>
          </w:tcPr>
          <w:p w:rsidR="00F870D6" w:rsidRPr="00C91800" w:rsidRDefault="00F870D6" w:rsidP="00C91800">
            <w:pPr>
              <w:spacing w:before="120" w:line="276" w:lineRule="auto"/>
              <w:jc w:val="center"/>
              <w:rPr>
                <w:b/>
                <w:lang w:eastAsia="en-US"/>
              </w:rPr>
            </w:pPr>
            <w:r w:rsidRPr="00C91800">
              <w:rPr>
                <w:b/>
                <w:lang w:eastAsia="en-US"/>
              </w:rPr>
              <w:t>2014.</w:t>
            </w:r>
          </w:p>
        </w:tc>
        <w:tc>
          <w:tcPr>
            <w:tcW w:w="1705" w:type="dxa"/>
          </w:tcPr>
          <w:p w:rsidR="00F870D6" w:rsidRPr="00C91800" w:rsidRDefault="00F870D6" w:rsidP="00C91800">
            <w:pPr>
              <w:spacing w:before="120" w:line="276" w:lineRule="auto"/>
              <w:jc w:val="center"/>
              <w:rPr>
                <w:lang w:eastAsia="en-US"/>
              </w:rPr>
            </w:pPr>
            <w:r w:rsidRPr="00C91800">
              <w:rPr>
                <w:lang w:eastAsia="en-US"/>
              </w:rPr>
              <w:t>4</w:t>
            </w:r>
          </w:p>
        </w:tc>
        <w:tc>
          <w:tcPr>
            <w:tcW w:w="1706" w:type="dxa"/>
          </w:tcPr>
          <w:p w:rsidR="00F870D6" w:rsidRPr="00C91800" w:rsidRDefault="00F870D6" w:rsidP="00C91800">
            <w:pPr>
              <w:spacing w:before="120" w:line="276" w:lineRule="auto"/>
              <w:jc w:val="center"/>
              <w:rPr>
                <w:lang w:eastAsia="en-US"/>
              </w:rPr>
            </w:pPr>
            <w:r w:rsidRPr="00C91800">
              <w:rPr>
                <w:lang w:eastAsia="en-US"/>
              </w:rPr>
              <w:t>4</w:t>
            </w:r>
          </w:p>
        </w:tc>
        <w:tc>
          <w:tcPr>
            <w:tcW w:w="1706" w:type="dxa"/>
          </w:tcPr>
          <w:p w:rsidR="00F870D6" w:rsidRPr="00C91800" w:rsidRDefault="00F870D6" w:rsidP="00C91800">
            <w:pPr>
              <w:spacing w:before="120" w:line="276" w:lineRule="auto"/>
              <w:jc w:val="center"/>
              <w:rPr>
                <w:lang w:eastAsia="en-US"/>
              </w:rPr>
            </w:pPr>
            <w:r w:rsidRPr="00C91800">
              <w:rPr>
                <w:lang w:eastAsia="en-US"/>
              </w:rPr>
              <w:t>2</w:t>
            </w:r>
          </w:p>
        </w:tc>
        <w:tc>
          <w:tcPr>
            <w:tcW w:w="1706" w:type="dxa"/>
            <w:tcBorders>
              <w:bottom w:val="double" w:sz="4" w:space="0" w:color="auto"/>
            </w:tcBorders>
          </w:tcPr>
          <w:p w:rsidR="00F870D6" w:rsidRPr="00C91800" w:rsidRDefault="00F870D6" w:rsidP="00C91800">
            <w:pPr>
              <w:spacing w:before="120" w:line="276" w:lineRule="auto"/>
              <w:jc w:val="center"/>
              <w:rPr>
                <w:b/>
                <w:lang w:eastAsia="en-US"/>
              </w:rPr>
            </w:pPr>
            <w:r w:rsidRPr="00C91800">
              <w:rPr>
                <w:b/>
                <w:lang w:eastAsia="en-US"/>
              </w:rPr>
              <w:t>10</w:t>
            </w:r>
          </w:p>
        </w:tc>
      </w:tr>
      <w:tr w:rsidR="00F870D6" w:rsidRPr="00F6656E" w:rsidTr="00C91800">
        <w:tc>
          <w:tcPr>
            <w:tcW w:w="1705" w:type="dxa"/>
            <w:tcBorders>
              <w:left w:val="nil"/>
              <w:bottom w:val="nil"/>
              <w:right w:val="nil"/>
            </w:tcBorders>
          </w:tcPr>
          <w:p w:rsidR="00F870D6" w:rsidRPr="00C91800" w:rsidRDefault="00F870D6" w:rsidP="00C91800">
            <w:pPr>
              <w:spacing w:before="120" w:line="276" w:lineRule="auto"/>
              <w:jc w:val="center"/>
              <w:rPr>
                <w:lang w:eastAsia="en-US"/>
              </w:rPr>
            </w:pPr>
          </w:p>
        </w:tc>
        <w:tc>
          <w:tcPr>
            <w:tcW w:w="1705" w:type="dxa"/>
            <w:tcBorders>
              <w:left w:val="nil"/>
              <w:bottom w:val="nil"/>
              <w:right w:val="nil"/>
            </w:tcBorders>
          </w:tcPr>
          <w:p w:rsidR="00F870D6" w:rsidRPr="00C91800" w:rsidRDefault="00F870D6" w:rsidP="00C91800">
            <w:pPr>
              <w:spacing w:before="120" w:line="276" w:lineRule="auto"/>
              <w:jc w:val="center"/>
              <w:rPr>
                <w:lang w:eastAsia="en-US"/>
              </w:rPr>
            </w:pPr>
          </w:p>
        </w:tc>
        <w:tc>
          <w:tcPr>
            <w:tcW w:w="1706" w:type="dxa"/>
            <w:tcBorders>
              <w:left w:val="nil"/>
              <w:bottom w:val="nil"/>
              <w:right w:val="nil"/>
            </w:tcBorders>
          </w:tcPr>
          <w:p w:rsidR="00F870D6" w:rsidRPr="00C91800" w:rsidRDefault="00F870D6" w:rsidP="00C91800">
            <w:pPr>
              <w:spacing w:before="120" w:line="276" w:lineRule="auto"/>
              <w:jc w:val="center"/>
              <w:rPr>
                <w:lang w:eastAsia="en-US"/>
              </w:rPr>
            </w:pPr>
          </w:p>
        </w:tc>
        <w:tc>
          <w:tcPr>
            <w:tcW w:w="1706" w:type="dxa"/>
            <w:tcBorders>
              <w:left w:val="nil"/>
              <w:bottom w:val="nil"/>
              <w:right w:val="double" w:sz="4" w:space="0" w:color="auto"/>
            </w:tcBorders>
          </w:tcPr>
          <w:p w:rsidR="00F870D6" w:rsidRPr="00C91800" w:rsidRDefault="00F870D6" w:rsidP="00C91800">
            <w:pPr>
              <w:spacing w:before="120" w:line="276" w:lineRule="auto"/>
              <w:jc w:val="center"/>
              <w:rPr>
                <w:lang w:eastAsia="en-US"/>
              </w:rPr>
            </w:pPr>
          </w:p>
        </w:tc>
        <w:tc>
          <w:tcPr>
            <w:tcW w:w="1706" w:type="dxa"/>
            <w:tcBorders>
              <w:top w:val="double" w:sz="4" w:space="0" w:color="auto"/>
              <w:left w:val="double" w:sz="4" w:space="0" w:color="auto"/>
              <w:bottom w:val="double" w:sz="4" w:space="0" w:color="auto"/>
              <w:right w:val="double" w:sz="4" w:space="0" w:color="auto"/>
            </w:tcBorders>
          </w:tcPr>
          <w:p w:rsidR="00F870D6" w:rsidRPr="00C91800" w:rsidRDefault="00F870D6" w:rsidP="00C91800">
            <w:pPr>
              <w:spacing w:before="120" w:line="276" w:lineRule="auto"/>
              <w:jc w:val="center"/>
              <w:rPr>
                <w:b/>
                <w:lang w:eastAsia="en-US"/>
              </w:rPr>
            </w:pPr>
            <w:r w:rsidRPr="00C91800">
              <w:rPr>
                <w:b/>
                <w:lang w:eastAsia="en-US"/>
              </w:rPr>
              <w:t>66</w:t>
            </w:r>
          </w:p>
        </w:tc>
      </w:tr>
    </w:tbl>
    <w:p w:rsidR="00F870D6" w:rsidRPr="00F6656E" w:rsidRDefault="00F870D6" w:rsidP="00F539B2">
      <w:pPr>
        <w:spacing w:before="120" w:line="276" w:lineRule="auto"/>
        <w:ind w:firstLine="720"/>
        <w:jc w:val="both"/>
      </w:pPr>
      <w:r w:rsidRPr="00F6656E">
        <w:t>Pēdējos gados skolā piesaistīti jauni pedagogi, kuriem vēl nav bijusi iespēja pieteikties kvalitātes pakāpes iegūšanai.</w:t>
      </w:r>
    </w:p>
    <w:p w:rsidR="00F870D6" w:rsidRPr="00F6656E" w:rsidRDefault="00F870D6" w:rsidP="00F539B2">
      <w:pPr>
        <w:spacing w:before="120" w:line="276" w:lineRule="auto"/>
        <w:ind w:firstLine="720"/>
        <w:jc w:val="both"/>
      </w:pPr>
      <w:r w:rsidRPr="00F6656E">
        <w:t>Skolotāji piedalās dažādās ar pedagoģisko darbu saistītās aktivitātēs gan skolā, gan ārpus skolas, vadot tālākizglītības kursus citu skolu skolotājiem, popularizējot pieredzi, piedaloties centralizēto eksāmenu labošanā.</w:t>
      </w:r>
    </w:p>
    <w:p w:rsidR="00F870D6" w:rsidRPr="00F6656E" w:rsidRDefault="00F870D6" w:rsidP="00F539B2">
      <w:pPr>
        <w:spacing w:before="120" w:line="276" w:lineRule="auto"/>
        <w:ind w:firstLine="720"/>
        <w:jc w:val="both"/>
      </w:pPr>
      <w:r w:rsidRPr="00F6656E">
        <w:t xml:space="preserve">Visu darbinieku pienākumi, tiesības un atbildības jomas noteiktas darbinieku amata aprakstos. Slodzes sadalītas optimāli, ievērojot skolas īstenoto izglītības programmu prasības un racionālas darba organizācijas nosacījumus, skolotāju pieredzi un kvalifikāciju, kā arī esošo situāciju. </w:t>
      </w:r>
    </w:p>
    <w:p w:rsidR="00F870D6" w:rsidRPr="00F6656E" w:rsidRDefault="00F870D6" w:rsidP="00F539B2">
      <w:pPr>
        <w:spacing w:before="120" w:line="276" w:lineRule="auto"/>
        <w:ind w:firstLine="720"/>
        <w:jc w:val="both"/>
      </w:pPr>
      <w:r w:rsidRPr="00F6656E">
        <w:t xml:space="preserve">Ir izveidotas un veiksmīgi darbojas metodiskās komisijas. </w:t>
      </w:r>
    </w:p>
    <w:p w:rsidR="00F870D6" w:rsidRPr="00F6656E" w:rsidRDefault="00F870D6" w:rsidP="00F539B2">
      <w:pPr>
        <w:spacing w:before="120" w:line="276" w:lineRule="auto"/>
        <w:ind w:firstLine="720"/>
        <w:jc w:val="both"/>
      </w:pPr>
      <w:r w:rsidRPr="00F6656E">
        <w:t>Klašu sadalījums un piepildījums atbilst sanitāri higiēnisko normu prasībām, ir optimāls, ievērojot gan skolēnu, gan skolotāju intereses. 7.–9. klašu grupā klasē ir 30-32 skolēni, 9.–12. klašu grupā – 30-34 skolēni. Skolā ir 33 klašu komplekti.</w:t>
      </w:r>
    </w:p>
    <w:p w:rsidR="00F870D6" w:rsidRPr="00F6656E" w:rsidRDefault="00F870D6" w:rsidP="00F539B2">
      <w:pPr>
        <w:spacing w:before="120" w:line="276" w:lineRule="auto"/>
        <w:ind w:firstLine="720"/>
        <w:jc w:val="both"/>
      </w:pPr>
      <w:r w:rsidRPr="00F6656E">
        <w:t>Skolā ir organizēts atbalsta personāla darbs. Atbalsta personāla pienākumi, tiesības un atbildības jomas ir noteiktas darbinieku amata aprakstos. Regulāri notiek skolotāju, skolēnu, vecāku un atbalsta personāla sadarbība.</w:t>
      </w:r>
    </w:p>
    <w:p w:rsidR="00F870D6" w:rsidRPr="00F6656E" w:rsidRDefault="00F870D6" w:rsidP="00F539B2">
      <w:pPr>
        <w:spacing w:before="120" w:line="276" w:lineRule="auto"/>
        <w:ind w:firstLine="720"/>
        <w:jc w:val="both"/>
      </w:pPr>
      <w:r w:rsidRPr="00F6656E">
        <w:t>Personāla tālākizglītība tiek plānota saskaņā ar normatīvo dokumentu prasībām un skolas attīstības plānā noteiktajām prioritātēm. Periodiski tiek izvērtēta personāla tālākizglītības efektivitāte, skolotāji apmainās ar tālākizglītībā iegūto pieredzi un informāciju.</w:t>
      </w:r>
    </w:p>
    <w:p w:rsidR="00F870D6" w:rsidRPr="00F6656E" w:rsidRDefault="00F870D6" w:rsidP="00F539B2">
      <w:pPr>
        <w:spacing w:before="120" w:line="276" w:lineRule="auto"/>
        <w:ind w:firstLine="720"/>
        <w:jc w:val="both"/>
      </w:pPr>
      <w:r w:rsidRPr="00F6656E">
        <w:t>Starptautiskā Bakalaurāta programmā strādājošie skolotāji atbilstoši gada plānam regulāri apmeklē Starptautiskās Bakalaurāta organizācijas rīkotos kursus.</w:t>
      </w:r>
    </w:p>
    <w:p w:rsidR="00F870D6" w:rsidRPr="00F6656E" w:rsidRDefault="00F870D6" w:rsidP="00F539B2">
      <w:pPr>
        <w:spacing w:before="120" w:line="276" w:lineRule="auto"/>
        <w:ind w:firstLine="720"/>
        <w:jc w:val="both"/>
      </w:pPr>
      <w:r w:rsidRPr="00F6656E">
        <w:t>Personāla tālākizglītības jautājumos atbalstu sniedz direktora vietnieks metodiskajā darbā, kas arī kontrolē un pārrauga normatīvo dokumentu prasību izpildi.</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labi</w:t>
      </w:r>
    </w:p>
    <w:p w:rsidR="00F870D6" w:rsidRPr="00F6656E" w:rsidRDefault="00F870D6" w:rsidP="00F539B2">
      <w:pPr>
        <w:spacing w:before="120" w:line="276" w:lineRule="auto"/>
        <w:ind w:firstLine="720"/>
        <w:jc w:val="both"/>
      </w:pPr>
    </w:p>
    <w:p w:rsidR="00F870D6" w:rsidRDefault="00F870D6" w:rsidP="00F539B2">
      <w:pPr>
        <w:spacing w:before="120" w:line="276" w:lineRule="auto"/>
        <w:ind w:firstLine="720"/>
        <w:jc w:val="both"/>
        <w:rPr>
          <w:b/>
          <w:smallCaps/>
          <w:color w:val="000000"/>
        </w:rPr>
      </w:pPr>
      <w:r w:rsidRPr="00F6656E">
        <w:rPr>
          <w:b/>
          <w:smallCaps/>
          <w:color w:val="000000"/>
        </w:rPr>
        <w:br w:type="page"/>
      </w:r>
    </w:p>
    <w:p w:rsidR="00F870D6" w:rsidRPr="009B549A" w:rsidRDefault="00F870D6" w:rsidP="009B549A">
      <w:pPr>
        <w:pStyle w:val="Heading1"/>
        <w:numPr>
          <w:ilvl w:val="1"/>
          <w:numId w:val="20"/>
        </w:numPr>
        <w:rPr>
          <w:rFonts w:ascii="Times New Roman" w:hAnsi="Times New Roman"/>
          <w:caps/>
          <w:sz w:val="28"/>
        </w:rPr>
      </w:pPr>
      <w:bookmarkStart w:id="26" w:name="_Toc394514148"/>
      <w:r w:rsidRPr="009B549A">
        <w:rPr>
          <w:rFonts w:ascii="Times New Roman" w:hAnsi="Times New Roman"/>
          <w:caps/>
          <w:sz w:val="28"/>
        </w:rPr>
        <w:t>Skolas darba organizācija, vadība un kvalitātes nodrošināšana.</w:t>
      </w:r>
      <w:bookmarkEnd w:id="26"/>
    </w:p>
    <w:p w:rsidR="00F870D6" w:rsidRPr="009B549A" w:rsidRDefault="00F870D6" w:rsidP="009B549A">
      <w:pPr>
        <w:pStyle w:val="Heading3"/>
        <w:numPr>
          <w:ilvl w:val="2"/>
          <w:numId w:val="20"/>
        </w:numPr>
        <w:rPr>
          <w:rFonts w:ascii="Times New Roman" w:hAnsi="Times New Roman" w:cs="Times New Roman"/>
        </w:rPr>
      </w:pPr>
      <w:bookmarkStart w:id="27" w:name="_Toc394514149"/>
      <w:r w:rsidRPr="009B549A">
        <w:rPr>
          <w:rFonts w:ascii="Times New Roman" w:hAnsi="Times New Roman" w:cs="Times New Roman"/>
        </w:rPr>
        <w:t>Skolas darba pašnovērtēšana un attīstības plānošana.</w:t>
      </w:r>
      <w:bookmarkEnd w:id="27"/>
    </w:p>
    <w:p w:rsidR="00F870D6" w:rsidRPr="00F6656E" w:rsidRDefault="00F870D6" w:rsidP="00F539B2">
      <w:pPr>
        <w:spacing w:before="120" w:line="276" w:lineRule="auto"/>
        <w:ind w:firstLine="720"/>
        <w:jc w:val="both"/>
      </w:pPr>
      <w:r w:rsidRPr="00F6656E">
        <w:t>Skolas pašnovērtēšanas sistēma ir strukturēta un plānota. Vadība sistemātiski un mērķtiecīgi organizē un īsteno kontroli un vērtēšanu visos skolas darbības aspektos. Pašnovērtēšanā izmanto dažādas metodes, pašvērtējums ir objektīvs un pamatots. Skolas vadība regulāri izvērtē savu ieguldījumu pašnovērtēšanas organizēšanā, vadīšanā un pārraudzīšanā.</w:t>
      </w:r>
    </w:p>
    <w:p w:rsidR="00F870D6" w:rsidRPr="00F6656E" w:rsidRDefault="00F870D6" w:rsidP="00F539B2">
      <w:pPr>
        <w:spacing w:before="120" w:line="276" w:lineRule="auto"/>
        <w:ind w:firstLine="720"/>
        <w:jc w:val="both"/>
      </w:pPr>
      <w:r w:rsidRPr="00F6656E">
        <w:t>Skolā ir labvēlīga sadarbības vide, kas veicina visu darbinieku, skolēnu un vecāku iesaistīšanos pašnovērtēšanā. Tiek uzklausīti viedokļi, veiktas pārrunas, saņemti ierosinājumi.</w:t>
      </w:r>
    </w:p>
    <w:p w:rsidR="00F870D6" w:rsidRPr="00F6656E" w:rsidRDefault="00F870D6" w:rsidP="00F539B2">
      <w:pPr>
        <w:spacing w:before="120" w:line="276" w:lineRule="auto"/>
        <w:ind w:firstLine="720"/>
        <w:jc w:val="both"/>
      </w:pPr>
      <w:r w:rsidRPr="00F6656E">
        <w:t xml:space="preserve">Pašnovērtēšanā konstatētās skolas darba stiprās puses un nepieciešamos uzlabojumus personāls zina un prasmīgi izmanto, plānojot turpmāko darbu. Skolas pašvērtējuma izveidē ir iesaistīti skolotāji, skolēni, skolēni, vecāki, atbalsta un tehniskais personāls. </w:t>
      </w:r>
    </w:p>
    <w:p w:rsidR="00F870D6" w:rsidRPr="00F6656E" w:rsidRDefault="00F870D6" w:rsidP="00F539B2">
      <w:pPr>
        <w:spacing w:before="120" w:line="276" w:lineRule="auto"/>
        <w:ind w:firstLine="720"/>
        <w:jc w:val="both"/>
      </w:pPr>
      <w:r w:rsidRPr="00F6656E">
        <w:t>Skolotāju, administrācijas, metodiskās padomes sanāksmēs tika diskutēts par vērtējuma kritērijiem visās pamatjomās.</w:t>
      </w:r>
    </w:p>
    <w:p w:rsidR="00F870D6" w:rsidRPr="00F6656E" w:rsidRDefault="00F870D6" w:rsidP="00F539B2">
      <w:pPr>
        <w:spacing w:before="120" w:line="276" w:lineRule="auto"/>
        <w:ind w:firstLine="720"/>
        <w:jc w:val="both"/>
      </w:pPr>
      <w:r w:rsidRPr="00F6656E">
        <w:t>Skolas attīstības plāns un tajā izvirzīto prioritāšu īstenošanas plānojums ir loģiski strukturēts, pārskatāms un skaidrs. Prioritātes noteiktas 3 gadiem, to īstenošanas plānojums ietver sasniedzamos konkrētos mērķus, rezultātu novērtēšanas kritērijus un uzdevumu izpildes gaitu.</w:t>
      </w:r>
    </w:p>
    <w:p w:rsidR="00F870D6" w:rsidRPr="00F6656E" w:rsidRDefault="00F870D6" w:rsidP="00F539B2">
      <w:pPr>
        <w:spacing w:before="120" w:line="276" w:lineRule="auto"/>
        <w:ind w:firstLine="720"/>
        <w:jc w:val="both"/>
      </w:pPr>
      <w:r w:rsidRPr="00F6656E">
        <w:t>Attīstības plāns ir pārdomāts un reāls. Prioritātes izvirzītas, ņemot vērā skolas darbības pamatmērķus, pašvērtējumā konstatētās stiprās puses un tālākās attīstības vajadzības. Prioritātes katru gadu visās jomās nav plānotas.</w:t>
      </w:r>
    </w:p>
    <w:p w:rsidR="00F870D6" w:rsidRPr="00F6656E" w:rsidRDefault="00F870D6" w:rsidP="00F539B2">
      <w:pPr>
        <w:spacing w:before="120" w:line="276" w:lineRule="auto"/>
        <w:ind w:firstLine="720"/>
        <w:jc w:val="both"/>
      </w:pPr>
      <w:r w:rsidRPr="00F6656E">
        <w:t>Attīstības plāna izstrāde notiek, konsultējoties un sadarbojoties ar skolotājiem, skolēniem, skolēnu vecākiem, ģimnāzijas atbalsta un tehnisko personālu, RD IKSD speciālistiem.</w:t>
      </w:r>
    </w:p>
    <w:p w:rsidR="00F870D6" w:rsidRPr="00F6656E" w:rsidRDefault="00F870D6" w:rsidP="00F539B2">
      <w:pPr>
        <w:spacing w:before="120" w:line="276" w:lineRule="auto"/>
        <w:ind w:firstLine="720"/>
        <w:jc w:val="both"/>
      </w:pPr>
      <w:r w:rsidRPr="00F6656E">
        <w:t>Ģimnāzijā veiksmīgi īsteno attīstības plāna noteiktās prioritātes, konkrētos mērķus un uzdevumus. Plāna īstenošanu regulāri pārrauga, analizē, izvērtē rezultātus un veic nepieciešamās korekcijas.</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labi</w:t>
      </w:r>
    </w:p>
    <w:p w:rsidR="00F870D6" w:rsidRPr="009B549A" w:rsidRDefault="00F870D6" w:rsidP="009B549A">
      <w:pPr>
        <w:pStyle w:val="Heading3"/>
        <w:numPr>
          <w:ilvl w:val="2"/>
          <w:numId w:val="20"/>
        </w:numPr>
        <w:rPr>
          <w:rFonts w:ascii="Times New Roman" w:hAnsi="Times New Roman" w:cs="Times New Roman"/>
        </w:rPr>
      </w:pPr>
      <w:r>
        <w:rPr>
          <w:b w:val="0"/>
        </w:rPr>
        <w:br w:type="page"/>
      </w:r>
      <w:bookmarkStart w:id="28" w:name="_Toc394514150"/>
      <w:r w:rsidRPr="009B549A">
        <w:rPr>
          <w:rFonts w:ascii="Times New Roman" w:hAnsi="Times New Roman" w:cs="Times New Roman"/>
        </w:rPr>
        <w:t>Skolas vadības darbs un personāla pārvaldība.</w:t>
      </w:r>
      <w:bookmarkEnd w:id="28"/>
    </w:p>
    <w:p w:rsidR="00F870D6" w:rsidRPr="00F6656E" w:rsidRDefault="00F870D6" w:rsidP="00F539B2">
      <w:pPr>
        <w:spacing w:before="120" w:line="276" w:lineRule="auto"/>
        <w:ind w:firstLine="720"/>
        <w:jc w:val="both"/>
      </w:pPr>
      <w:r w:rsidRPr="00F6656E">
        <w:t>Skolā ir visa obligātā skolas darbu reglamentējošā dokumentācija, tā izstrādāta demokrātiski, atbilst normatīvo aktu prasībām. Kolektīvs tiek informēts par spēkā esošajiem ārējiem normatīvajiem dokumentiem, izmaiņām, RD IKSD rīkojumiem.</w:t>
      </w:r>
    </w:p>
    <w:p w:rsidR="00F870D6" w:rsidRPr="00F6656E" w:rsidRDefault="00F870D6" w:rsidP="00F539B2">
      <w:pPr>
        <w:spacing w:before="120" w:line="276" w:lineRule="auto"/>
        <w:ind w:firstLine="720"/>
        <w:jc w:val="both"/>
      </w:pPr>
      <w:r w:rsidRPr="00F6656E">
        <w:t>Skolas vadības struktūra un atbildības jomas ir zināmas skolotājiem, skolēniem, vecākiem. Katru gadu pirmajā jaunuzņemto skolēnu vecāku pilnsapulcē tiek izskaidrota skolas vadības struktūra, vecāki saņem informācijas lapu ar vadības un atbalsta personāla vārdu, uzvārdu, tālruņa nr., skolas e-pastu.</w:t>
      </w:r>
    </w:p>
    <w:p w:rsidR="00F870D6" w:rsidRPr="00F6656E" w:rsidRDefault="00F870D6" w:rsidP="00F539B2">
      <w:pPr>
        <w:spacing w:before="120" w:line="276" w:lineRule="auto"/>
        <w:ind w:firstLine="720"/>
        <w:jc w:val="both"/>
      </w:pPr>
      <w:r w:rsidRPr="00F6656E">
        <w:t>Skolā ir saliedēta vadības komanda un nodrošināts tās veiksmīgs darbs. Vadība nodrošina regulāru informācijas apmaiņu par pieņemtajiem lēmumiem, to izpildi. Informācijas apritē ģimnāzijā nepieciešami uzlabojumi. Tas veicams vadībai, skolēniem un darbiniekiem sadarbojoties, izmantojot elektronisko informācijas apriti.</w:t>
      </w:r>
    </w:p>
    <w:p w:rsidR="00F870D6" w:rsidRPr="00F6656E" w:rsidRDefault="00F870D6" w:rsidP="00F539B2">
      <w:pPr>
        <w:spacing w:before="120" w:line="276" w:lineRule="auto"/>
        <w:ind w:firstLine="720"/>
        <w:jc w:val="both"/>
      </w:pPr>
      <w:r w:rsidRPr="00F6656E">
        <w:t>Skolas vadība īsteno efektīvu sadarbību ar pašpārvaldes institūcijām, Rīgas domi, IZM, sabiedriskām organizācijām, rūpējas par skolas prestižu.</w:t>
      </w:r>
    </w:p>
    <w:p w:rsidR="00F870D6" w:rsidRPr="00F6656E" w:rsidRDefault="00F870D6" w:rsidP="00F539B2">
      <w:pPr>
        <w:spacing w:before="120" w:line="276" w:lineRule="auto"/>
        <w:ind w:firstLine="720"/>
        <w:jc w:val="both"/>
        <w:rPr>
          <w:b/>
          <w:i/>
        </w:rPr>
      </w:pPr>
      <w:r w:rsidRPr="00F6656E">
        <w:rPr>
          <w:b/>
        </w:rPr>
        <w:t xml:space="preserve">Vērtējums: </w:t>
      </w:r>
      <w:r w:rsidRPr="00F6656E">
        <w:rPr>
          <w:b/>
          <w:i/>
        </w:rPr>
        <w:t>labi</w:t>
      </w:r>
    </w:p>
    <w:p w:rsidR="00F870D6" w:rsidRPr="00F6656E" w:rsidRDefault="00F870D6" w:rsidP="00F539B2">
      <w:pPr>
        <w:spacing w:before="120" w:line="276" w:lineRule="auto"/>
        <w:ind w:firstLine="720"/>
        <w:jc w:val="both"/>
        <w:rPr>
          <w:b/>
          <w:i/>
        </w:rPr>
      </w:pPr>
    </w:p>
    <w:p w:rsidR="00F870D6" w:rsidRPr="005872F0" w:rsidRDefault="00F870D6" w:rsidP="005872F0">
      <w:pPr>
        <w:pStyle w:val="Heading3"/>
        <w:numPr>
          <w:ilvl w:val="2"/>
          <w:numId w:val="20"/>
        </w:numPr>
        <w:rPr>
          <w:rFonts w:ascii="Times New Roman" w:hAnsi="Times New Roman" w:cs="Times New Roman"/>
        </w:rPr>
      </w:pPr>
      <w:bookmarkStart w:id="29" w:name="_Toc394514151"/>
      <w:r w:rsidRPr="005872F0">
        <w:rPr>
          <w:rFonts w:ascii="Times New Roman" w:hAnsi="Times New Roman" w:cs="Times New Roman"/>
        </w:rPr>
        <w:t>Skolas sadarbība ar citām institūcijām.</w:t>
      </w:r>
      <w:bookmarkEnd w:id="29"/>
    </w:p>
    <w:p w:rsidR="00F870D6" w:rsidRPr="00F6656E" w:rsidRDefault="00F870D6" w:rsidP="00FC568A">
      <w:pPr>
        <w:spacing w:before="120" w:line="276" w:lineRule="auto"/>
        <w:ind w:firstLine="720"/>
        <w:jc w:val="both"/>
      </w:pPr>
      <w:r w:rsidRPr="00F6656E">
        <w:t>Ģimnāzijai izveidojusies laba sadarbība ar dibinātāju – Rīgas domi, konkrēti – RD IKSD, kā arī ar Rīgas domes Īpašuma departamentu. Sadarbībā gan budžeta veidošanā, gan iestādes darbības nodrošināšanā ir abpusēja ieinteresētība un atsaucība.</w:t>
      </w:r>
    </w:p>
    <w:p w:rsidR="00F870D6" w:rsidRPr="00F6656E" w:rsidRDefault="00F870D6" w:rsidP="00FC568A">
      <w:pPr>
        <w:spacing w:before="120" w:line="276" w:lineRule="auto"/>
        <w:ind w:firstLine="720"/>
        <w:jc w:val="both"/>
      </w:pPr>
      <w:r w:rsidRPr="00F6656E">
        <w:t>Ģimnāzijai ir mērķtiecīga sadarbība ar pašvaldības institūcijām un nevalstiskajām organizācijām.</w:t>
      </w:r>
    </w:p>
    <w:p w:rsidR="00F870D6" w:rsidRPr="00F6656E" w:rsidRDefault="00F870D6" w:rsidP="00FC568A">
      <w:pPr>
        <w:spacing w:before="120" w:line="276" w:lineRule="auto"/>
        <w:ind w:firstLine="720"/>
        <w:jc w:val="both"/>
      </w:pPr>
      <w:r w:rsidRPr="00F6656E">
        <w:t>Katru gadu Latvijas Valsts ģimnāziju sadarbības plāna ietvaros skolēni un skolotāji sadarbojas ar pārējām valsts ģimnāzijām: piedalās olimpiādēs, sporta pasākumos, konkursos, draudzības pasākumos, pieredzes apmaiņas pasākumos.</w:t>
      </w:r>
    </w:p>
    <w:p w:rsidR="00F870D6" w:rsidRPr="00F6656E" w:rsidRDefault="00F870D6" w:rsidP="00FC568A">
      <w:pPr>
        <w:spacing w:before="120" w:line="276" w:lineRule="auto"/>
        <w:ind w:firstLine="720"/>
        <w:jc w:val="both"/>
      </w:pPr>
      <w:r w:rsidRPr="00F6656E">
        <w:t>Skolēni sadarbojas ar jauniešu organizāciju „Tellus”, kā arī citām nevalstiskajām organizācijām, plaši iesaistījušies Eiropas jaunatnes parlamenta darbībā gan Latvijā, gan ārzemēs.</w:t>
      </w:r>
    </w:p>
    <w:p w:rsidR="00F870D6" w:rsidRPr="00F6656E" w:rsidRDefault="00F870D6" w:rsidP="00FC568A">
      <w:pPr>
        <w:spacing w:before="120" w:line="276" w:lineRule="auto"/>
        <w:ind w:firstLine="720"/>
        <w:jc w:val="both"/>
      </w:pPr>
      <w:r w:rsidRPr="00F6656E">
        <w:t>Ģimnāzija sadarbojas ar Rīgas 1. ģimnāzijas absolventu biedrību, kas palīdz tradīciju un muzeja uzturēšanā, audzināšanas darbā, rīkojot konkursus un pasākumus.</w:t>
      </w:r>
    </w:p>
    <w:p w:rsidR="00F870D6" w:rsidRPr="00F6656E" w:rsidRDefault="00F870D6" w:rsidP="00FC568A">
      <w:pPr>
        <w:spacing w:before="120" w:line="276" w:lineRule="auto"/>
        <w:ind w:firstLine="720"/>
        <w:jc w:val="both"/>
      </w:pPr>
      <w:r w:rsidRPr="00F6656E">
        <w:t>Biedrība Rīgas Valsts 1. ģimnāzijas atbalstam sniedz finansiālu atbalstu dažādu pasākumu rīkošanā, piesaista finansējumu, lai talantīgi skolēni varētu nokļūt uz starptautiskajām olimpiādēm un konkursiem, kas šobrīd no valsts netiek atbalstīti. Piemēram, Starptautiskā Lingvistikas olimpiāde (2014. gadā notika Pekinā, Ķīnā), Eiropas Dabaszinātņu olimpiāde (piedalās labākie 9. klašu audzēkņi), Eiropas meiteņu matemātikas olimpiāde un citi.</w:t>
      </w:r>
    </w:p>
    <w:p w:rsidR="00F870D6" w:rsidRPr="00F6656E" w:rsidRDefault="00F870D6" w:rsidP="00FC568A">
      <w:pPr>
        <w:spacing w:before="120" w:line="276" w:lineRule="auto"/>
        <w:ind w:firstLine="720"/>
        <w:jc w:val="both"/>
      </w:pPr>
      <w:r w:rsidRPr="00F6656E">
        <w:t>No 1960. gada ģimnāzijai ir sadarbība ar Viļņas Vitauta Dižā ģimnāziju un Tallinas Gustava Ādolfa ģimnāziju. Katru gadu notiek skolotāju pieredzes apmaiņa un skolēnu sporta sacensības „Draudzības kauss”.</w:t>
      </w:r>
    </w:p>
    <w:p w:rsidR="00F870D6" w:rsidRPr="00F6656E" w:rsidRDefault="00F870D6" w:rsidP="00FC568A">
      <w:pPr>
        <w:spacing w:before="120" w:line="276" w:lineRule="auto"/>
        <w:ind w:firstLine="720"/>
        <w:jc w:val="both"/>
      </w:pPr>
      <w:r w:rsidRPr="00F6656E">
        <w:t xml:space="preserve">1987. gadā starp minētajām skolām sākas Starptautiskā Jauno matemātiķu, ķīmiķu olimpiāde, kurā no 2008. gada sāk piedalīties </w:t>
      </w:r>
      <w:r w:rsidRPr="00F6656E">
        <w:rPr>
          <w:i/>
        </w:rPr>
        <w:t>Munkkiniemi School</w:t>
      </w:r>
      <w:r w:rsidRPr="00F6656E">
        <w:t xml:space="preserve"> (Helsinki,</w:t>
      </w:r>
      <w:r>
        <w:t xml:space="preserve"> </w:t>
      </w:r>
      <w:r w:rsidRPr="00F6656E">
        <w:t xml:space="preserve">Somija), </w:t>
      </w:r>
      <w:r w:rsidRPr="00F6656E">
        <w:rPr>
          <w:i/>
        </w:rPr>
        <w:t>Rudbeckianska Upper Secondary School</w:t>
      </w:r>
      <w:r w:rsidRPr="00F6656E">
        <w:t xml:space="preserve"> (Vasteras, Zviedrija), Sanktpēterburgas 2. ģimnāzija (Krievija).</w:t>
      </w:r>
    </w:p>
    <w:p w:rsidR="00F870D6" w:rsidRPr="00F6656E" w:rsidRDefault="00F870D6" w:rsidP="00FC568A">
      <w:pPr>
        <w:spacing w:before="120" w:line="276" w:lineRule="auto"/>
        <w:ind w:firstLine="720"/>
        <w:jc w:val="both"/>
      </w:pPr>
      <w:r w:rsidRPr="00F6656E">
        <w:t>1991. gadā uzsākta sadarbība ar Aldegrēvera ģimnāziju Soestē (Vācija). Katru gadu notiek skolēnu apmaiņas programma.</w:t>
      </w:r>
    </w:p>
    <w:p w:rsidR="00F870D6" w:rsidRPr="00F6656E" w:rsidRDefault="00F870D6" w:rsidP="00FC568A">
      <w:pPr>
        <w:spacing w:before="120" w:line="276" w:lineRule="auto"/>
        <w:ind w:firstLine="720"/>
        <w:jc w:val="both"/>
      </w:pPr>
      <w:r w:rsidRPr="00F6656E">
        <w:t>Skolēnu karjeras izglītības veicināšanā izveidojusies laba sadarbība ar biedrību „Tilts uz Baltiju” (Vācija), kas organizē skolēnu studiju izpētes braucienus uz Vācijas augstskolām, kā arī palīdz studiju uzsākšanā Vācijā.</w:t>
      </w:r>
    </w:p>
    <w:p w:rsidR="00F870D6" w:rsidRPr="00F6656E" w:rsidRDefault="00F870D6" w:rsidP="00FC568A">
      <w:pPr>
        <w:spacing w:before="120" w:line="276" w:lineRule="auto"/>
        <w:ind w:firstLine="720"/>
        <w:jc w:val="both"/>
      </w:pPr>
      <w:r w:rsidRPr="00F6656E">
        <w:t>Starptautiskā Bakalaurāta programmas ietvaros ģimnāzijas skolotāji apmeklē tālākizglītības kursus ārzemēs. Programmas koordinatore Līga Reitere sadarbojas ar skolām Viļņā un Šauļos (Lietuva) un Tallinā (Igaunija).</w:t>
      </w:r>
    </w:p>
    <w:p w:rsidR="00F870D6" w:rsidRPr="00F6656E" w:rsidRDefault="00F870D6" w:rsidP="00C63756">
      <w:pPr>
        <w:spacing w:before="120" w:line="276" w:lineRule="auto"/>
        <w:ind w:firstLine="720"/>
        <w:jc w:val="both"/>
        <w:rPr>
          <w:b/>
          <w:i/>
        </w:rPr>
      </w:pPr>
      <w:r w:rsidRPr="00F6656E">
        <w:rPr>
          <w:b/>
        </w:rPr>
        <w:t xml:space="preserve">Vērtējums: </w:t>
      </w:r>
      <w:r w:rsidRPr="00F6656E">
        <w:rPr>
          <w:b/>
          <w:i/>
        </w:rPr>
        <w:t>ļoti labi</w:t>
      </w:r>
    </w:p>
    <w:p w:rsidR="00F870D6" w:rsidRPr="00F6656E" w:rsidRDefault="00F870D6" w:rsidP="00C63756">
      <w:pPr>
        <w:spacing w:before="120" w:line="276" w:lineRule="auto"/>
        <w:ind w:firstLine="720"/>
        <w:jc w:val="both"/>
      </w:pPr>
    </w:p>
    <w:p w:rsidR="00F870D6" w:rsidRPr="00F6656E" w:rsidRDefault="00F870D6" w:rsidP="005872F0">
      <w:pPr>
        <w:spacing w:before="120" w:line="276" w:lineRule="auto"/>
        <w:jc w:val="center"/>
        <w:rPr>
          <w:b/>
          <w:smallCaps/>
          <w:color w:val="000000"/>
          <w:szCs w:val="28"/>
        </w:rPr>
      </w:pPr>
      <w:r>
        <w:br w:type="page"/>
      </w:r>
      <w:r w:rsidRPr="00F6656E">
        <w:rPr>
          <w:b/>
          <w:smallCaps/>
          <w:color w:val="000000"/>
          <w:szCs w:val="28"/>
        </w:rPr>
        <w:t>KOPSAVILKUMS</w:t>
      </w:r>
    </w:p>
    <w:p w:rsidR="00F870D6" w:rsidRPr="00F6656E" w:rsidRDefault="00F870D6" w:rsidP="005872F0">
      <w:pPr>
        <w:jc w:val="center"/>
        <w:rPr>
          <w:rFonts w:eastAsia="Batang"/>
          <w:bCs/>
          <w:lang w:eastAsia="en-US"/>
        </w:rPr>
      </w:pPr>
    </w:p>
    <w:tbl>
      <w:tblPr>
        <w:tblW w:w="0" w:type="auto"/>
        <w:tblLook w:val="00A0"/>
      </w:tblPr>
      <w:tblGrid>
        <w:gridCol w:w="2842"/>
        <w:gridCol w:w="3503"/>
        <w:gridCol w:w="2183"/>
      </w:tblGrid>
      <w:tr w:rsidR="00F870D6" w:rsidRPr="00C91800" w:rsidTr="00C91800">
        <w:tc>
          <w:tcPr>
            <w:tcW w:w="2842" w:type="dxa"/>
          </w:tcPr>
          <w:p w:rsidR="00F870D6" w:rsidRPr="00C91800" w:rsidRDefault="00F870D6" w:rsidP="00C91800">
            <w:pPr>
              <w:spacing w:before="120" w:line="276" w:lineRule="auto"/>
              <w:ind w:firstLine="720"/>
              <w:rPr>
                <w:rFonts w:eastAsia="Batang"/>
                <w:bCs/>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lang w:eastAsia="en-US"/>
              </w:rPr>
            </w:pPr>
            <w:r w:rsidRPr="00C91800">
              <w:rPr>
                <w:rFonts w:eastAsia="Batang"/>
                <w:b/>
                <w:bCs/>
                <w:smallCaps/>
                <w:lang w:eastAsia="en-US"/>
              </w:rPr>
              <w:t>Vērtējums</w:t>
            </w:r>
          </w:p>
        </w:tc>
      </w:tr>
      <w:tr w:rsidR="00F870D6" w:rsidRPr="00C91800" w:rsidTr="00C91800">
        <w:tc>
          <w:tcPr>
            <w:tcW w:w="6345" w:type="dxa"/>
            <w:gridSpan w:val="2"/>
          </w:tcPr>
          <w:p w:rsidR="00F870D6" w:rsidRPr="00C91800" w:rsidRDefault="00F870D6" w:rsidP="00C91800">
            <w:pPr>
              <w:rPr>
                <w:rFonts w:eastAsia="Batang"/>
                <w:bCs/>
                <w:lang w:eastAsia="en-US"/>
              </w:rPr>
            </w:pPr>
            <w:r w:rsidRPr="00C91800">
              <w:rPr>
                <w:b/>
                <w:color w:val="000000"/>
                <w:lang w:eastAsia="en-US"/>
              </w:rPr>
              <w:t>4.1. Mācību saturs.</w:t>
            </w: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6345" w:type="dxa"/>
            <w:gridSpan w:val="2"/>
          </w:tcPr>
          <w:p w:rsidR="00F870D6" w:rsidRPr="00C91800" w:rsidRDefault="00F870D6" w:rsidP="00C91800">
            <w:pPr>
              <w:rPr>
                <w:rFonts w:eastAsia="Batang"/>
                <w:bCs/>
                <w:lang w:eastAsia="en-US"/>
              </w:rPr>
            </w:pPr>
            <w:r w:rsidRPr="00C91800">
              <w:rPr>
                <w:color w:val="000000"/>
                <w:lang w:eastAsia="en-US"/>
              </w:rPr>
              <w:t>4.1.1. Skolas īstenotās izglītības programmas.</w:t>
            </w:r>
          </w:p>
        </w:tc>
        <w:tc>
          <w:tcPr>
            <w:tcW w:w="2183" w:type="dxa"/>
          </w:tcPr>
          <w:p w:rsidR="00F870D6" w:rsidRPr="00C91800" w:rsidRDefault="00F870D6" w:rsidP="00C91800">
            <w:pPr>
              <w:jc w:val="center"/>
              <w:rPr>
                <w:rFonts w:eastAsia="Batang"/>
                <w:bCs/>
                <w:i/>
                <w:lang w:eastAsia="en-US"/>
              </w:rPr>
            </w:pPr>
            <w:r w:rsidRPr="00C91800">
              <w:rPr>
                <w:rFonts w:eastAsia="Batang"/>
                <w:bCs/>
                <w:i/>
                <w:lang w:eastAsia="en-US"/>
              </w:rPr>
              <w:t>ļoti labi</w:t>
            </w:r>
          </w:p>
        </w:tc>
      </w:tr>
      <w:tr w:rsidR="00F870D6" w:rsidRPr="00C91800" w:rsidTr="00C91800">
        <w:tc>
          <w:tcPr>
            <w:tcW w:w="2842" w:type="dxa"/>
          </w:tcPr>
          <w:p w:rsidR="00F870D6" w:rsidRPr="00C91800" w:rsidRDefault="00F870D6" w:rsidP="00C91800">
            <w:pPr>
              <w:rPr>
                <w:rFonts w:eastAsia="Batang"/>
                <w:bCs/>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b/>
                <w:color w:val="000000"/>
                <w:lang w:eastAsia="en-US"/>
              </w:rPr>
              <w:t>4.2. Mācīšana un mācīšanās.</w:t>
            </w: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2842" w:type="dxa"/>
          </w:tcPr>
          <w:p w:rsidR="00F870D6" w:rsidRPr="00C91800" w:rsidRDefault="00F870D6" w:rsidP="00C91800">
            <w:pPr>
              <w:spacing w:before="20" w:after="20"/>
              <w:rPr>
                <w:rFonts w:eastAsia="Batang"/>
                <w:bCs/>
                <w:lang w:eastAsia="en-US"/>
              </w:rPr>
            </w:pPr>
            <w:r w:rsidRPr="00C91800">
              <w:rPr>
                <w:color w:val="000000"/>
                <w:lang w:eastAsia="en-US"/>
              </w:rPr>
              <w:t>4.2.1. Mācīšanas kvalitāte.</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2842" w:type="dxa"/>
          </w:tcPr>
          <w:p w:rsidR="00F870D6" w:rsidRPr="00C91800" w:rsidRDefault="00F870D6" w:rsidP="00C91800">
            <w:pPr>
              <w:spacing w:before="20" w:after="20"/>
              <w:rPr>
                <w:rFonts w:eastAsia="Batang"/>
                <w:bCs/>
                <w:lang w:eastAsia="en-US"/>
              </w:rPr>
            </w:pPr>
            <w:r w:rsidRPr="00C91800">
              <w:rPr>
                <w:color w:val="000000"/>
                <w:lang w:eastAsia="en-US"/>
              </w:rPr>
              <w:t>4.2.2. Mācīšanās kvalitāte.</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color w:val="000000"/>
                <w:lang w:eastAsia="en-US"/>
              </w:rPr>
              <w:t>4.2.3. Vērtēšana kā mācību procesa sastāvdaļa.</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2842" w:type="dxa"/>
          </w:tcPr>
          <w:p w:rsidR="00F870D6" w:rsidRPr="00C91800" w:rsidRDefault="00F870D6" w:rsidP="00C91800">
            <w:pPr>
              <w:rPr>
                <w:rFonts w:eastAsia="Batang"/>
                <w:bCs/>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2842" w:type="dxa"/>
          </w:tcPr>
          <w:p w:rsidR="00F870D6" w:rsidRPr="00C91800" w:rsidRDefault="00F870D6" w:rsidP="00C91800">
            <w:pPr>
              <w:spacing w:before="20" w:after="20"/>
              <w:rPr>
                <w:rFonts w:eastAsia="Batang"/>
                <w:bCs/>
                <w:lang w:eastAsia="en-US"/>
              </w:rPr>
            </w:pPr>
            <w:r w:rsidRPr="00C91800">
              <w:rPr>
                <w:b/>
                <w:color w:val="000000"/>
                <w:lang w:eastAsia="en-US"/>
              </w:rPr>
              <w:t>4.3. Skolēnu sasniegumi.</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color w:val="000000"/>
                <w:lang w:eastAsia="en-US"/>
              </w:rPr>
              <w:t>4.3.1. Skolēnu sasniegumi ikdienas darbā.</w:t>
            </w: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 xml:space="preserve">4.3.2. </w:t>
            </w:r>
            <w:r w:rsidRPr="00C91800">
              <w:rPr>
                <w:color w:val="000000"/>
                <w:lang w:eastAsia="en-US"/>
              </w:rPr>
              <w:t>Skolēnu</w:t>
            </w:r>
            <w:r w:rsidRPr="00C91800">
              <w:rPr>
                <w:lang w:eastAsia="en-US"/>
              </w:rPr>
              <w:t xml:space="preserve"> sasniegumi </w:t>
            </w:r>
            <w:r w:rsidRPr="00C91800">
              <w:rPr>
                <w:color w:val="000000"/>
                <w:lang w:eastAsia="en-US"/>
              </w:rPr>
              <w:t>valsts</w:t>
            </w:r>
            <w:r w:rsidRPr="00C91800">
              <w:rPr>
                <w:lang w:eastAsia="en-US"/>
              </w:rPr>
              <w:t xml:space="preserve"> pārbaudes darbos.</w:t>
            </w: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2842" w:type="dxa"/>
          </w:tcPr>
          <w:p w:rsidR="00F870D6" w:rsidRPr="00C91800" w:rsidRDefault="00F870D6" w:rsidP="00C91800">
            <w:pPr>
              <w:rPr>
                <w:color w:val="000000"/>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2842" w:type="dxa"/>
          </w:tcPr>
          <w:p w:rsidR="00F870D6" w:rsidRPr="00C91800" w:rsidRDefault="00F870D6" w:rsidP="00C91800">
            <w:pPr>
              <w:spacing w:before="20" w:after="20"/>
              <w:rPr>
                <w:color w:val="000000"/>
                <w:lang w:eastAsia="en-US"/>
              </w:rPr>
            </w:pPr>
            <w:r w:rsidRPr="00C91800">
              <w:rPr>
                <w:b/>
                <w:color w:val="000000"/>
                <w:lang w:eastAsia="en-US"/>
              </w:rPr>
              <w:t>4.4. Atbalsts skolēniem.</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 xml:space="preserve">4.4.1. Psiholoģiskais atbalsts, </w:t>
            </w:r>
            <w:r w:rsidRPr="00C91800">
              <w:rPr>
                <w:color w:val="000000"/>
                <w:lang w:eastAsia="en-US"/>
              </w:rPr>
              <w:t>sociālpedagoģiskais</w:t>
            </w:r>
            <w:r w:rsidRPr="00C91800">
              <w:rPr>
                <w:lang w:eastAsia="en-US"/>
              </w:rPr>
              <w:t xml:space="preserve"> atbalsts </w:t>
            </w:r>
            <w:r w:rsidRPr="00C91800">
              <w:rPr>
                <w:lang w:eastAsia="en-US"/>
              </w:rPr>
              <w:br/>
              <w:t>un skolēnu drošības garantēšana.</w:t>
            </w:r>
          </w:p>
        </w:tc>
        <w:tc>
          <w:tcPr>
            <w:tcW w:w="2183" w:type="dxa"/>
            <w:vAlign w:val="center"/>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4.4.2. Atbalsts personības veidošanā.</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4.4.3. Atbalsts karjeras izglītībā.</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4.4.4. Atbalsta nodrošinājums mācību darba diferenciācijai.</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4.4.5. Atbalsts skolēniem ar īpašām vajadzībām.</w:t>
            </w: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lang w:eastAsia="en-US"/>
              </w:rPr>
            </w:pPr>
            <w:r w:rsidRPr="00C91800">
              <w:rPr>
                <w:lang w:eastAsia="en-US"/>
              </w:rPr>
              <w:t>4.4.6. Sadarbība ar skolēna ģimeni.</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2842" w:type="dxa"/>
          </w:tcPr>
          <w:p w:rsidR="00F870D6" w:rsidRPr="00C91800" w:rsidRDefault="00F870D6" w:rsidP="00C91800">
            <w:pPr>
              <w:rPr>
                <w:color w:val="000000"/>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2842" w:type="dxa"/>
          </w:tcPr>
          <w:p w:rsidR="00F870D6" w:rsidRPr="00C91800" w:rsidRDefault="00F870D6" w:rsidP="00C91800">
            <w:pPr>
              <w:spacing w:before="20" w:after="20"/>
              <w:rPr>
                <w:color w:val="000000"/>
                <w:lang w:eastAsia="en-US"/>
              </w:rPr>
            </w:pPr>
            <w:r w:rsidRPr="00C91800">
              <w:rPr>
                <w:b/>
                <w:color w:val="000000"/>
                <w:lang w:eastAsia="en-US"/>
              </w:rPr>
              <w:t>4.5. Skolas vide.</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4.5.1. Skolas mikroklimats.</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4.5.2. Skolas fiziskā vide.</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r w:rsidR="00F870D6" w:rsidRPr="00C91800" w:rsidTr="00C91800">
        <w:tc>
          <w:tcPr>
            <w:tcW w:w="2842" w:type="dxa"/>
          </w:tcPr>
          <w:p w:rsidR="00F870D6" w:rsidRPr="00C91800" w:rsidRDefault="00F870D6" w:rsidP="00C91800">
            <w:pPr>
              <w:rPr>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2842" w:type="dxa"/>
          </w:tcPr>
          <w:p w:rsidR="00F870D6" w:rsidRPr="00C91800" w:rsidRDefault="00F870D6" w:rsidP="00C91800">
            <w:pPr>
              <w:spacing w:before="20" w:after="20"/>
              <w:rPr>
                <w:lang w:eastAsia="en-US"/>
              </w:rPr>
            </w:pPr>
            <w:r w:rsidRPr="00C91800">
              <w:rPr>
                <w:b/>
                <w:color w:val="000000"/>
                <w:lang w:eastAsia="en-US"/>
              </w:rPr>
              <w:t>4.6. Skolas resursi.</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4.6.1. Iekārtas un materiāltehniskie resursi.</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2842" w:type="dxa"/>
          </w:tcPr>
          <w:p w:rsidR="00F870D6" w:rsidRPr="00C91800" w:rsidRDefault="00F870D6" w:rsidP="00C91800">
            <w:pPr>
              <w:spacing w:before="20" w:after="20"/>
              <w:rPr>
                <w:lang w:eastAsia="en-US"/>
              </w:rPr>
            </w:pPr>
            <w:r w:rsidRPr="00C91800">
              <w:rPr>
                <w:lang w:eastAsia="en-US"/>
              </w:rPr>
              <w:t>4.6.2. Personālresursi.</w:t>
            </w:r>
          </w:p>
        </w:tc>
        <w:tc>
          <w:tcPr>
            <w:tcW w:w="3503" w:type="dxa"/>
          </w:tcPr>
          <w:p w:rsidR="00F870D6" w:rsidRPr="00C91800" w:rsidRDefault="00F870D6" w:rsidP="00C91800">
            <w:pPr>
              <w:spacing w:before="20" w:after="20"/>
              <w:jc w:val="center"/>
              <w:rPr>
                <w:rFonts w:eastAsia="Batang"/>
                <w:bCs/>
                <w:lang w:eastAsia="en-US"/>
              </w:rPr>
            </w:pP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2842" w:type="dxa"/>
          </w:tcPr>
          <w:p w:rsidR="00F870D6" w:rsidRPr="00C91800" w:rsidRDefault="00F870D6" w:rsidP="00C91800">
            <w:pPr>
              <w:rPr>
                <w:lang w:eastAsia="en-US"/>
              </w:rPr>
            </w:pPr>
          </w:p>
        </w:tc>
        <w:tc>
          <w:tcPr>
            <w:tcW w:w="3503" w:type="dxa"/>
          </w:tcPr>
          <w:p w:rsidR="00F870D6" w:rsidRPr="00C91800" w:rsidRDefault="00F870D6" w:rsidP="00C91800">
            <w:pPr>
              <w:jc w:val="center"/>
              <w:rPr>
                <w:rFonts w:eastAsia="Batang"/>
                <w:bCs/>
                <w:lang w:eastAsia="en-US"/>
              </w:rPr>
            </w:pPr>
          </w:p>
        </w:tc>
        <w:tc>
          <w:tcPr>
            <w:tcW w:w="2183" w:type="dxa"/>
          </w:tcPr>
          <w:p w:rsidR="00F870D6" w:rsidRPr="00C91800" w:rsidRDefault="00F870D6" w:rsidP="00C91800">
            <w:pPr>
              <w:jc w:val="center"/>
              <w:rPr>
                <w:rFonts w:eastAsia="Batang"/>
                <w:bCs/>
                <w:i/>
                <w:lang w:eastAsia="en-US"/>
              </w:rPr>
            </w:pPr>
          </w:p>
        </w:tc>
      </w:tr>
      <w:tr w:rsidR="00F870D6" w:rsidRPr="00C91800" w:rsidTr="00C91800">
        <w:tc>
          <w:tcPr>
            <w:tcW w:w="8528" w:type="dxa"/>
            <w:gridSpan w:val="3"/>
          </w:tcPr>
          <w:p w:rsidR="00F870D6" w:rsidRPr="00C91800" w:rsidRDefault="00F870D6" w:rsidP="00C91800">
            <w:pPr>
              <w:spacing w:before="20" w:after="20"/>
              <w:rPr>
                <w:rFonts w:eastAsia="Batang"/>
                <w:bCs/>
                <w:lang w:eastAsia="en-US"/>
              </w:rPr>
            </w:pPr>
            <w:r w:rsidRPr="00C91800">
              <w:rPr>
                <w:b/>
                <w:color w:val="000000"/>
                <w:lang w:eastAsia="en-US"/>
              </w:rPr>
              <w:t>4.7. Skolas darba organizācija, vadība un kvalitātes nodrošināšana.</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4.7.1. Skolas darba pašnovērtēšana un attīstības plānošana.</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4.7.2. Skolas vadības darbs un personāla pārvaldība.</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labi</w:t>
            </w:r>
          </w:p>
        </w:tc>
      </w:tr>
      <w:tr w:rsidR="00F870D6" w:rsidRPr="00C91800" w:rsidTr="00C91800">
        <w:tc>
          <w:tcPr>
            <w:tcW w:w="6345" w:type="dxa"/>
            <w:gridSpan w:val="2"/>
          </w:tcPr>
          <w:p w:rsidR="00F870D6" w:rsidRPr="00C91800" w:rsidRDefault="00F870D6" w:rsidP="00C91800">
            <w:pPr>
              <w:spacing w:before="20" w:after="20"/>
              <w:rPr>
                <w:rFonts w:eastAsia="Batang"/>
                <w:bCs/>
                <w:lang w:eastAsia="en-US"/>
              </w:rPr>
            </w:pPr>
            <w:r w:rsidRPr="00C91800">
              <w:rPr>
                <w:lang w:eastAsia="en-US"/>
              </w:rPr>
              <w:t>4.7.3. Skolas sadarbība ar citām institūcijām.</w:t>
            </w:r>
          </w:p>
        </w:tc>
        <w:tc>
          <w:tcPr>
            <w:tcW w:w="2183" w:type="dxa"/>
          </w:tcPr>
          <w:p w:rsidR="00F870D6" w:rsidRPr="00C91800" w:rsidRDefault="00F870D6" w:rsidP="00C91800">
            <w:pPr>
              <w:spacing w:before="20" w:after="20"/>
              <w:jc w:val="center"/>
              <w:rPr>
                <w:rFonts w:eastAsia="Batang"/>
                <w:bCs/>
                <w:i/>
                <w:lang w:eastAsia="en-US"/>
              </w:rPr>
            </w:pPr>
            <w:r w:rsidRPr="00C91800">
              <w:rPr>
                <w:rFonts w:eastAsia="Batang"/>
                <w:bCs/>
                <w:i/>
                <w:lang w:eastAsia="en-US"/>
              </w:rPr>
              <w:t>ļoti labi</w:t>
            </w:r>
          </w:p>
        </w:tc>
      </w:tr>
    </w:tbl>
    <w:p w:rsidR="00F870D6" w:rsidRDefault="00F870D6" w:rsidP="005872F0">
      <w:pPr>
        <w:jc w:val="center"/>
        <w:rPr>
          <w:rFonts w:eastAsia="Batang"/>
          <w:bCs/>
          <w:lang w:eastAsia="en-US"/>
        </w:rPr>
      </w:pPr>
    </w:p>
    <w:p w:rsidR="00F870D6" w:rsidRPr="00F6656E" w:rsidRDefault="00F870D6" w:rsidP="00DB1C78">
      <w:pPr>
        <w:spacing w:line="276" w:lineRule="auto"/>
        <w:jc w:val="both"/>
      </w:pPr>
      <w:r w:rsidRPr="00F6656E">
        <w:br w:type="page"/>
      </w:r>
    </w:p>
    <w:p w:rsidR="00F870D6" w:rsidRPr="005872F0" w:rsidRDefault="00F870D6" w:rsidP="005872F0">
      <w:pPr>
        <w:pStyle w:val="Heading1"/>
        <w:numPr>
          <w:ilvl w:val="0"/>
          <w:numId w:val="20"/>
        </w:numPr>
        <w:rPr>
          <w:rFonts w:ascii="Times New Roman" w:hAnsi="Times New Roman"/>
          <w:caps/>
        </w:rPr>
      </w:pPr>
      <w:bookmarkStart w:id="30" w:name="_Toc394514152"/>
      <w:r w:rsidRPr="005872F0">
        <w:rPr>
          <w:rFonts w:ascii="Times New Roman" w:hAnsi="Times New Roman"/>
          <w:caps/>
        </w:rPr>
        <w:t>Citi sasniegumi</w:t>
      </w:r>
      <w:bookmarkEnd w:id="30"/>
    </w:p>
    <w:p w:rsidR="00F870D6" w:rsidRPr="00F6656E" w:rsidRDefault="00F870D6" w:rsidP="00BE1AB7">
      <w:pPr>
        <w:spacing w:before="120" w:line="276" w:lineRule="auto"/>
        <w:ind w:firstLine="720"/>
        <w:jc w:val="both"/>
      </w:pPr>
      <w:r w:rsidRPr="00F6656E">
        <w:t>Katru gadu ģimnāzijas skolēni gūst augstus sasniegumus mācībās, olimpiādēs, konkursos, sportā, sabiedriskajā un interešu izglītības darbā. Pašvērtējuma ziņojumā tiks atspoguļoti iepriekšējo mācību gadu un šī mācību gada sasniegumi valsts olimpiādēs un starptautiskajās olimpiādēs, konkursos. Norādīti skolēni, kuri valsts izlases komandu sastāvā piedalījušies un guvuši panākumus starptautiskajās olimpiādēs un konkursos: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ind w:firstLine="720"/>
        <w:jc w:val="both"/>
        <w:rPr>
          <w:b/>
          <w:smallCaps/>
          <w:color w:val="000000"/>
          <w:sz w:val="28"/>
          <w:szCs w:val="28"/>
        </w:rPr>
      </w:pPr>
      <w:r w:rsidRPr="00F6656E">
        <w:rPr>
          <w:b/>
          <w:smallCaps/>
          <w:color w:val="000000"/>
          <w:sz w:val="28"/>
          <w:szCs w:val="28"/>
        </w:rPr>
        <w:t>2011./12 mācību gads.</w:t>
      </w:r>
    </w:p>
    <w:p w:rsidR="00F870D6" w:rsidRPr="00F6656E" w:rsidRDefault="00F870D6" w:rsidP="00E81086">
      <w:pPr>
        <w:spacing w:before="60" w:line="276" w:lineRule="auto"/>
        <w:jc w:val="both"/>
      </w:pPr>
      <w:r w:rsidRPr="00F6656E">
        <w:t>Matemātikas komandu olimpiāde „Baltijas ceļš” Greisvaldē (Vācija) 2011. gada novembrī:</w:t>
      </w:r>
    </w:p>
    <w:p w:rsidR="00F870D6" w:rsidRPr="00F6656E" w:rsidRDefault="00F870D6" w:rsidP="00E81086">
      <w:pPr>
        <w:spacing w:before="60" w:line="276" w:lineRule="auto"/>
        <w:ind w:firstLine="720"/>
        <w:jc w:val="both"/>
      </w:pPr>
      <w:r w:rsidRPr="00F6656E">
        <w:t>Agnese Ķerubiņa (2. vieta)</w:t>
      </w:r>
    </w:p>
    <w:p w:rsidR="00F870D6" w:rsidRPr="00F6656E" w:rsidRDefault="00F870D6" w:rsidP="00E81086">
      <w:pPr>
        <w:spacing w:before="60" w:line="276" w:lineRule="auto"/>
        <w:ind w:firstLine="720"/>
        <w:jc w:val="both"/>
      </w:pPr>
      <w:r w:rsidRPr="00F6656E">
        <w:t>Andrejs Kuzņecovs (2. vieta)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 Eiropas meiteņu matemātikas olimpiāde Kembridžā (Lielbritānija) 2012. gada aprīlī:</w:t>
      </w:r>
    </w:p>
    <w:p w:rsidR="00F870D6" w:rsidRPr="00F6656E" w:rsidRDefault="00F870D6" w:rsidP="00E81086">
      <w:pPr>
        <w:spacing w:before="60" w:line="276" w:lineRule="auto"/>
        <w:ind w:firstLine="720"/>
        <w:jc w:val="both"/>
      </w:pPr>
      <w:r w:rsidRPr="00F6656E">
        <w:t>Agnese Ķerubiņa (bronzas medaļa)</w:t>
      </w:r>
    </w:p>
    <w:p w:rsidR="00F870D6" w:rsidRPr="00F6656E" w:rsidRDefault="00F870D6" w:rsidP="00E81086">
      <w:pPr>
        <w:spacing w:before="60" w:line="276" w:lineRule="auto"/>
        <w:ind w:firstLine="720"/>
        <w:jc w:val="both"/>
      </w:pPr>
      <w:r w:rsidRPr="00F6656E">
        <w:t>Ilze Ošiņa</w:t>
      </w:r>
    </w:p>
    <w:p w:rsidR="00F870D6" w:rsidRPr="00F6656E" w:rsidRDefault="00F870D6" w:rsidP="00E81086">
      <w:pPr>
        <w:spacing w:before="60" w:line="276" w:lineRule="auto"/>
        <w:ind w:firstLine="720"/>
        <w:jc w:val="both"/>
      </w:pPr>
      <w:r w:rsidRPr="00F6656E">
        <w:t>Maira Vasiļevska</w:t>
      </w:r>
    </w:p>
    <w:p w:rsidR="00F870D6" w:rsidRPr="00F6656E" w:rsidRDefault="00F870D6" w:rsidP="00E81086">
      <w:pPr>
        <w:spacing w:before="60" w:line="276" w:lineRule="auto"/>
        <w:ind w:firstLine="720"/>
        <w:jc w:val="both"/>
      </w:pPr>
      <w:r w:rsidRPr="00F6656E">
        <w:t>Pārsla Esmeralda Sietiņa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10. Eiropas Savienības dabaszinātņu olimpiāde Viļņā (Lietuva) 2012. gada aprīlī:</w:t>
      </w:r>
    </w:p>
    <w:p w:rsidR="00F870D6" w:rsidRPr="00F6656E" w:rsidRDefault="00F870D6" w:rsidP="00E81086">
      <w:pPr>
        <w:spacing w:before="60" w:line="276" w:lineRule="auto"/>
        <w:ind w:firstLine="720"/>
        <w:jc w:val="both"/>
      </w:pPr>
      <w:r w:rsidRPr="00F6656E">
        <w:t>Rūdolfs Treilis (bronzas medaļa)</w:t>
      </w:r>
    </w:p>
    <w:p w:rsidR="00F870D6" w:rsidRPr="00F6656E" w:rsidRDefault="00F870D6" w:rsidP="00E81086">
      <w:pPr>
        <w:spacing w:before="60" w:line="276" w:lineRule="auto"/>
        <w:ind w:firstLine="720"/>
        <w:jc w:val="both"/>
      </w:pPr>
      <w:r w:rsidRPr="00F6656E">
        <w:t>Andris Kārlis Straupenieks-Brancis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 xml:space="preserve">43. starptautiskā fizikas olimpiāde Tallina un Tartu (Igaunija) 2012. gada jūlijā: </w:t>
      </w:r>
    </w:p>
    <w:p w:rsidR="00F870D6" w:rsidRPr="00F6656E" w:rsidRDefault="00F870D6" w:rsidP="00E81086">
      <w:pPr>
        <w:spacing w:before="60" w:line="276" w:lineRule="auto"/>
        <w:ind w:firstLine="720"/>
        <w:jc w:val="both"/>
      </w:pPr>
      <w:r w:rsidRPr="00F6656E">
        <w:t>Māris Seržāns (atzinības raksts)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23. starptautiskā bioloģijas olimpiāde Singapūrā 2012. gada jūlijā:</w:t>
      </w:r>
    </w:p>
    <w:p w:rsidR="00F870D6" w:rsidRPr="00F6656E" w:rsidRDefault="00F870D6" w:rsidP="00E81086">
      <w:pPr>
        <w:spacing w:before="60" w:line="276" w:lineRule="auto"/>
        <w:ind w:firstLine="720"/>
        <w:jc w:val="both"/>
      </w:pPr>
      <w:r w:rsidRPr="00F6656E">
        <w:t>Māris Seržāns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44. starptautiskā ķīmijas olimpiāde Vašingtonā (ASV) 2012. gada jūlijā:</w:t>
      </w:r>
    </w:p>
    <w:p w:rsidR="00F870D6" w:rsidRPr="00F6656E" w:rsidRDefault="00F870D6" w:rsidP="00E81086">
      <w:pPr>
        <w:spacing w:before="60" w:line="276" w:lineRule="auto"/>
        <w:ind w:firstLine="720"/>
        <w:jc w:val="both"/>
      </w:pPr>
      <w:r w:rsidRPr="00F6656E">
        <w:t>Ervīns Cauņa (atzinības raksts)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53. starptautiskā matemātikas olimpiāde Mar del Platā (Argentīna) 2012. gada jūlijā:</w:t>
      </w:r>
    </w:p>
    <w:p w:rsidR="00F870D6" w:rsidRPr="00F6656E" w:rsidRDefault="00F870D6" w:rsidP="00E81086">
      <w:pPr>
        <w:spacing w:before="60" w:line="276" w:lineRule="auto"/>
        <w:ind w:firstLine="720"/>
        <w:jc w:val="both"/>
      </w:pPr>
      <w:r w:rsidRPr="00F6656E">
        <w:t>Andrejs Kuzņecova (atzinības raksts)</w:t>
      </w:r>
    </w:p>
    <w:p w:rsidR="00F870D6" w:rsidRPr="00F6656E" w:rsidRDefault="00F870D6" w:rsidP="00E81086">
      <w:pPr>
        <w:spacing w:before="60" w:line="276" w:lineRule="auto"/>
        <w:ind w:firstLine="720"/>
        <w:jc w:val="both"/>
      </w:pPr>
      <w:r w:rsidRPr="00F6656E">
        <w:t>Ilze Ošiņa (atzinības raksts)</w:t>
      </w:r>
    </w:p>
    <w:p w:rsidR="00F870D6" w:rsidRPr="00F6656E" w:rsidRDefault="00F870D6" w:rsidP="00E81086">
      <w:pPr>
        <w:spacing w:before="60" w:line="276" w:lineRule="auto"/>
        <w:ind w:firstLine="720"/>
        <w:jc w:val="both"/>
      </w:pPr>
      <w:r w:rsidRPr="00F6656E">
        <w:t>Miķelis Pūķis (atzinības raksts)</w:t>
      </w:r>
    </w:p>
    <w:p w:rsidR="00F870D6" w:rsidRPr="00F6656E" w:rsidRDefault="00F870D6" w:rsidP="00E81086">
      <w:pPr>
        <w:spacing w:before="60" w:line="276" w:lineRule="auto"/>
        <w:ind w:firstLine="720"/>
        <w:jc w:val="both"/>
      </w:pPr>
      <w:r w:rsidRPr="00F6656E">
        <w:t>Pēteris Kārlis Ratnieks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9. starptautiskajā ģeogrāfijas olimpiāde Ķelnē (Vācija) 2012. gada augustā:</w:t>
      </w:r>
    </w:p>
    <w:p w:rsidR="00F870D6" w:rsidRPr="00F6656E" w:rsidRDefault="00F870D6" w:rsidP="00E81086">
      <w:pPr>
        <w:spacing w:before="60" w:line="276" w:lineRule="auto"/>
        <w:ind w:firstLine="720"/>
        <w:jc w:val="both"/>
      </w:pPr>
      <w:r w:rsidRPr="00F6656E">
        <w:t>Māris Seržāns (zelta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ind w:firstLine="720"/>
        <w:jc w:val="both"/>
        <w:rPr>
          <w:b/>
          <w:smallCaps/>
          <w:color w:val="000000"/>
          <w:sz w:val="28"/>
          <w:szCs w:val="28"/>
        </w:rPr>
      </w:pPr>
      <w:r w:rsidRPr="00F6656E">
        <w:rPr>
          <w:b/>
          <w:smallCaps/>
          <w:color w:val="000000"/>
          <w:sz w:val="28"/>
          <w:szCs w:val="28"/>
        </w:rPr>
        <w:t>2012./13. mācību gads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Matemātikas komandu olimpiāde „Baltijas ceļš” Tartu (Igaunija) 2012. gada novembrī:</w:t>
      </w:r>
    </w:p>
    <w:p w:rsidR="00F870D6" w:rsidRPr="00F6656E" w:rsidRDefault="00F870D6" w:rsidP="00E81086">
      <w:pPr>
        <w:spacing w:before="60" w:line="276" w:lineRule="auto"/>
        <w:ind w:firstLine="720"/>
        <w:jc w:val="both"/>
      </w:pPr>
      <w:r w:rsidRPr="00F6656E">
        <w:t>Romāns Konstantinovs</w:t>
      </w:r>
    </w:p>
    <w:p w:rsidR="00F870D6" w:rsidRPr="00F6656E" w:rsidRDefault="00F870D6" w:rsidP="00E81086">
      <w:pPr>
        <w:spacing w:before="60" w:line="276" w:lineRule="auto"/>
        <w:ind w:firstLine="720"/>
        <w:jc w:val="both"/>
      </w:pPr>
      <w:r w:rsidRPr="00F6656E">
        <w:t>Pēteris Kārlis Ratnieks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Baltijas 19. Informātikas olimpiāde Rostokā (Vācija) 2013. gada aprīlī:</w:t>
      </w:r>
    </w:p>
    <w:p w:rsidR="00F870D6" w:rsidRPr="00F6656E" w:rsidRDefault="00F870D6" w:rsidP="00E81086">
      <w:pPr>
        <w:spacing w:before="60" w:line="276" w:lineRule="auto"/>
        <w:ind w:firstLine="720"/>
        <w:jc w:val="both"/>
      </w:pPr>
      <w:r w:rsidRPr="00F6656E">
        <w:t>Mihails Smoļins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 Eiropas meiteņu matemātikas olimpiāde Luksemburgā 2013. gada aprīlī:</w:t>
      </w:r>
    </w:p>
    <w:p w:rsidR="00F870D6" w:rsidRPr="00F6656E" w:rsidRDefault="00F870D6" w:rsidP="00E81086">
      <w:pPr>
        <w:spacing w:before="60" w:line="276" w:lineRule="auto"/>
        <w:ind w:firstLine="720"/>
        <w:jc w:val="both"/>
      </w:pPr>
      <w:r w:rsidRPr="00F6656E">
        <w:t>Pārsla Esmeralda Sietiņa</w:t>
      </w:r>
    </w:p>
    <w:p w:rsidR="00F870D6" w:rsidRPr="00F6656E" w:rsidRDefault="00F870D6" w:rsidP="00E81086">
      <w:pPr>
        <w:spacing w:before="60" w:line="276" w:lineRule="auto"/>
        <w:ind w:firstLine="720"/>
        <w:jc w:val="both"/>
      </w:pPr>
      <w:r w:rsidRPr="00F6656E">
        <w:t>Dārta Rituma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11. Eiropas Savienības dabaszinātņu olimpiāde Luksemburgā 2013. gada aprīlī:</w:t>
      </w:r>
    </w:p>
    <w:p w:rsidR="00F870D6" w:rsidRPr="00F6656E" w:rsidRDefault="00F870D6" w:rsidP="00E81086">
      <w:pPr>
        <w:spacing w:before="60" w:line="276" w:lineRule="auto"/>
        <w:ind w:firstLine="720"/>
        <w:jc w:val="both"/>
      </w:pPr>
      <w:r w:rsidRPr="00F6656E">
        <w:t>Haralds Baunis (bronzas medaļa)</w:t>
      </w:r>
    </w:p>
    <w:p w:rsidR="00F870D6" w:rsidRPr="00F6656E" w:rsidRDefault="00F870D6" w:rsidP="00E81086">
      <w:pPr>
        <w:spacing w:before="60" w:line="276" w:lineRule="auto"/>
        <w:ind w:firstLine="720"/>
        <w:jc w:val="both"/>
      </w:pPr>
      <w:r w:rsidRPr="00F6656E">
        <w:t>Reinis Irmejs (bronzas medaļa)</w:t>
      </w:r>
    </w:p>
    <w:p w:rsidR="00F870D6" w:rsidRPr="00F6656E" w:rsidRDefault="00F870D6" w:rsidP="00E81086">
      <w:pPr>
        <w:spacing w:before="60" w:line="276" w:lineRule="auto"/>
        <w:ind w:firstLine="720"/>
        <w:jc w:val="both"/>
      </w:pPr>
      <w:r w:rsidRPr="00F6656E">
        <w:t>Ingus Jānis Pretkalniņš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25. starptautiskā informātikas olimpiāde Brisbenā (Austrālija) 2013. gada jūlijā:</w:t>
      </w:r>
    </w:p>
    <w:p w:rsidR="00F870D6" w:rsidRPr="00F6656E" w:rsidRDefault="00F870D6" w:rsidP="00E81086">
      <w:pPr>
        <w:spacing w:before="60" w:line="276" w:lineRule="auto"/>
        <w:ind w:firstLine="720"/>
        <w:jc w:val="both"/>
      </w:pPr>
      <w:r w:rsidRPr="00F6656E">
        <w:t>Mihails Smoļins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 xml:space="preserve">44. starptautiskā fizikas olimpiāde Kopenhāgenā (Dānija) 2013. gada jūlijā: </w:t>
      </w:r>
    </w:p>
    <w:p w:rsidR="00F870D6" w:rsidRPr="00F6656E" w:rsidRDefault="00F870D6" w:rsidP="00E81086">
      <w:pPr>
        <w:spacing w:before="60" w:line="276" w:lineRule="auto"/>
        <w:ind w:firstLine="720"/>
        <w:jc w:val="both"/>
      </w:pPr>
      <w:r w:rsidRPr="00F6656E">
        <w:t>Māris Seržāns (bronzas medaļa)</w:t>
      </w:r>
    </w:p>
    <w:p w:rsidR="00F870D6" w:rsidRPr="00F6656E" w:rsidRDefault="00F870D6" w:rsidP="00E81086">
      <w:pPr>
        <w:spacing w:before="60" w:line="276" w:lineRule="auto"/>
        <w:ind w:firstLine="720"/>
        <w:jc w:val="both"/>
      </w:pPr>
      <w:r w:rsidRPr="00F6656E">
        <w:t>Rūdolfs Treilis (atzinības raksts)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24. starptautiskā bioloģijas olimpiāde Bernē (Šveice) 2013. gada jūlijā:</w:t>
      </w:r>
    </w:p>
    <w:p w:rsidR="00F870D6" w:rsidRPr="00F6656E" w:rsidRDefault="00F870D6" w:rsidP="00E81086">
      <w:pPr>
        <w:spacing w:before="60" w:line="276" w:lineRule="auto"/>
        <w:ind w:firstLine="720"/>
        <w:jc w:val="both"/>
      </w:pPr>
      <w:r w:rsidRPr="00F6656E">
        <w:t>Māris Seržāns (bronzas medaļa)</w:t>
      </w:r>
    </w:p>
    <w:p w:rsidR="00F870D6" w:rsidRPr="00F6656E" w:rsidRDefault="00F870D6" w:rsidP="00E81086">
      <w:pPr>
        <w:spacing w:before="60" w:line="276" w:lineRule="auto"/>
        <w:ind w:firstLine="720"/>
        <w:jc w:val="both"/>
      </w:pPr>
      <w:r w:rsidRPr="00F6656E">
        <w:t>Andris Pāvils Stikuts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45. starptautiskā ķīmijas olimpiāde Maskavā (Krievija) 2013. gada jūlijā:</w:t>
      </w:r>
    </w:p>
    <w:p w:rsidR="00F870D6" w:rsidRPr="00F6656E" w:rsidRDefault="00F870D6" w:rsidP="00E81086">
      <w:pPr>
        <w:spacing w:before="60" w:line="276" w:lineRule="auto"/>
        <w:ind w:firstLine="720"/>
        <w:jc w:val="both"/>
      </w:pPr>
      <w:r w:rsidRPr="00F6656E">
        <w:t>Mikus Puriņš (sudraba medaļa)</w:t>
      </w:r>
    </w:p>
    <w:p w:rsidR="00F870D6" w:rsidRPr="00F6656E" w:rsidRDefault="00F870D6" w:rsidP="00E81086">
      <w:pPr>
        <w:spacing w:before="60" w:line="276" w:lineRule="auto"/>
        <w:ind w:firstLine="720"/>
        <w:jc w:val="both"/>
      </w:pPr>
      <w:r w:rsidRPr="00F6656E">
        <w:t>Ervīns Cauņa (bronzas medaļa)</w:t>
      </w:r>
    </w:p>
    <w:p w:rsidR="00F870D6" w:rsidRPr="00F6656E" w:rsidRDefault="00F870D6" w:rsidP="00E81086">
      <w:pPr>
        <w:spacing w:before="60" w:line="276" w:lineRule="auto"/>
        <w:ind w:firstLine="720"/>
        <w:jc w:val="both"/>
      </w:pPr>
      <w:r w:rsidRPr="00F6656E">
        <w:t>Gatis Ogle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54. starptautiskā matemātikas olimpiāde Santa Martā (Kolumbija) 2013. gada jūlijā:</w:t>
      </w:r>
    </w:p>
    <w:p w:rsidR="00F870D6" w:rsidRPr="00F6656E" w:rsidRDefault="00F870D6" w:rsidP="00E81086">
      <w:pPr>
        <w:spacing w:before="60" w:line="276" w:lineRule="auto"/>
        <w:ind w:firstLine="720"/>
        <w:jc w:val="both"/>
      </w:pPr>
      <w:r w:rsidRPr="00F6656E">
        <w:t>Pēteris Kārlis Ratnieks (atzinības raksts)</w:t>
      </w:r>
    </w:p>
    <w:p w:rsidR="00F870D6" w:rsidRPr="00F6656E" w:rsidRDefault="00F870D6" w:rsidP="00E81086">
      <w:pPr>
        <w:spacing w:before="60" w:line="276" w:lineRule="auto"/>
        <w:ind w:firstLine="720"/>
        <w:jc w:val="both"/>
      </w:pPr>
      <w:r w:rsidRPr="00F6656E">
        <w:t>Pārsla Esmeralda Sietiņa</w:t>
      </w:r>
    </w:p>
    <w:p w:rsidR="00F870D6" w:rsidRPr="00F6656E" w:rsidRDefault="00F870D6" w:rsidP="00E81086">
      <w:pPr>
        <w:spacing w:before="60" w:line="276" w:lineRule="auto"/>
        <w:ind w:firstLine="720"/>
        <w:jc w:val="both"/>
      </w:pPr>
      <w:r w:rsidRPr="00F6656E">
        <w:t>Artūrs Krasts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10. starptautiskajā ģeogrāfijas olimpiāde Kioto (Japāna) 2013. gada augustā:</w:t>
      </w:r>
    </w:p>
    <w:p w:rsidR="00F870D6" w:rsidRPr="00F6656E" w:rsidRDefault="00F870D6" w:rsidP="00E81086">
      <w:pPr>
        <w:spacing w:before="60" w:line="276" w:lineRule="auto"/>
        <w:ind w:firstLine="720"/>
        <w:jc w:val="both"/>
      </w:pPr>
      <w:r w:rsidRPr="00F6656E">
        <w:t>Māris Seržāns (zelta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ind w:firstLine="720"/>
        <w:jc w:val="both"/>
        <w:rPr>
          <w:b/>
          <w:smallCaps/>
          <w:color w:val="000000"/>
          <w:sz w:val="28"/>
          <w:szCs w:val="28"/>
        </w:rPr>
      </w:pPr>
      <w:r w:rsidRPr="00F6656E">
        <w:rPr>
          <w:b/>
          <w:smallCaps/>
          <w:color w:val="000000"/>
          <w:sz w:val="28"/>
          <w:szCs w:val="28"/>
        </w:rPr>
        <w:t>2013./14. mācību gads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Matemātikas komandu olimpiāde „Baltijas ceļš” Rīgā 2013. gada novembrī:</w:t>
      </w:r>
    </w:p>
    <w:p w:rsidR="00F870D6" w:rsidRPr="00F6656E" w:rsidRDefault="00F870D6" w:rsidP="00E81086">
      <w:pPr>
        <w:spacing w:before="60" w:line="276" w:lineRule="auto"/>
        <w:ind w:firstLine="720"/>
        <w:jc w:val="both"/>
      </w:pPr>
      <w:r w:rsidRPr="00F6656E">
        <w:t>Pārsla Esmeralda Sietiņa (1. vieta)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Baltijas 20. Informātikas olimpiāde Palangā (Lietuva) 2014. gada aprīlī:</w:t>
      </w:r>
    </w:p>
    <w:p w:rsidR="00F870D6" w:rsidRPr="00F6656E" w:rsidRDefault="00F870D6" w:rsidP="00E81086">
      <w:pPr>
        <w:spacing w:before="60" w:line="276" w:lineRule="auto"/>
        <w:ind w:firstLine="720"/>
        <w:jc w:val="both"/>
      </w:pPr>
      <w:r w:rsidRPr="00F6656E">
        <w:t>Ingus Jānis Pretkalniņš (sudraba medaļa)</w:t>
      </w:r>
    </w:p>
    <w:p w:rsidR="00F870D6" w:rsidRPr="00F6656E" w:rsidRDefault="00F870D6" w:rsidP="00E81086">
      <w:pPr>
        <w:spacing w:before="60" w:line="276" w:lineRule="auto"/>
        <w:ind w:firstLine="720"/>
        <w:jc w:val="both"/>
      </w:pPr>
      <w:r w:rsidRPr="00F6656E">
        <w:t>Aleksejs Popovs (bronzas medaļa)</w:t>
      </w:r>
    </w:p>
    <w:p w:rsidR="00F870D6" w:rsidRPr="00F6656E" w:rsidRDefault="00F870D6" w:rsidP="00E81086">
      <w:pPr>
        <w:spacing w:before="60" w:line="276" w:lineRule="auto"/>
        <w:ind w:firstLine="720"/>
        <w:jc w:val="both"/>
      </w:pPr>
      <w:r w:rsidRPr="00F6656E">
        <w:t>Mihails Smoļins (bronzas medaļa)</w:t>
      </w:r>
    </w:p>
    <w:p w:rsidR="00F870D6" w:rsidRPr="00F6656E" w:rsidRDefault="00F870D6" w:rsidP="00E81086">
      <w:pPr>
        <w:spacing w:before="60" w:line="276" w:lineRule="auto"/>
        <w:ind w:firstLine="720"/>
        <w:jc w:val="both"/>
      </w:pPr>
      <w:r w:rsidRPr="00F6656E">
        <w:t>Kristaps Čivkulis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3. Eiropas meiteņu matemātikas olimpiāde Antālijā (Turcija) 2014. gada aprīlī:</w:t>
      </w:r>
    </w:p>
    <w:p w:rsidR="00F870D6" w:rsidRPr="00F6656E" w:rsidRDefault="00F870D6" w:rsidP="00E81086">
      <w:pPr>
        <w:spacing w:before="60" w:line="276" w:lineRule="auto"/>
        <w:ind w:firstLine="720"/>
        <w:jc w:val="both"/>
      </w:pPr>
      <w:r w:rsidRPr="00F6656E">
        <w:t>Rebeka Eva Konute</w:t>
      </w:r>
    </w:p>
    <w:p w:rsidR="00F870D6" w:rsidRPr="00F6656E" w:rsidRDefault="00F870D6" w:rsidP="00E81086">
      <w:pPr>
        <w:spacing w:before="60" w:line="276" w:lineRule="auto"/>
        <w:ind w:firstLine="720"/>
        <w:jc w:val="both"/>
      </w:pPr>
      <w:r w:rsidRPr="00F6656E">
        <w:t>Pārsla Esmeralda Sietiņa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12. Eiropas Savienības dabaszinātņu olimpiāde Atēnās (Grieķija) 2014. gada aprīlī:</w:t>
      </w:r>
    </w:p>
    <w:p w:rsidR="00F870D6" w:rsidRPr="00F6656E" w:rsidRDefault="00F870D6" w:rsidP="00E81086">
      <w:pPr>
        <w:spacing w:before="60" w:line="276" w:lineRule="auto"/>
        <w:ind w:firstLine="720"/>
        <w:jc w:val="both"/>
      </w:pPr>
      <w:r w:rsidRPr="00F6656E">
        <w:t>Artūrs Banga (bronzas medaļa)</w:t>
      </w:r>
    </w:p>
    <w:p w:rsidR="00F870D6" w:rsidRPr="00F6656E" w:rsidRDefault="00F870D6" w:rsidP="00E81086">
      <w:pPr>
        <w:spacing w:before="60" w:line="276" w:lineRule="auto"/>
        <w:ind w:firstLine="720"/>
        <w:jc w:val="both"/>
      </w:pPr>
      <w:r w:rsidRPr="00F6656E">
        <w:t>Reinis Irmejs (bronzas medaļa)</w:t>
      </w:r>
    </w:p>
    <w:p w:rsidR="00F870D6" w:rsidRPr="00F6656E" w:rsidRDefault="00F870D6" w:rsidP="00E81086">
      <w:pPr>
        <w:spacing w:before="60" w:line="276" w:lineRule="auto"/>
        <w:ind w:firstLine="720"/>
        <w:jc w:val="both"/>
      </w:pPr>
      <w:r w:rsidRPr="00F6656E">
        <w:t>Ingus Jānis Pretkalniņš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55. starptautiskā matemātikas olimpiāde Keiptaunā (Dienvidāfrika) 2014. gada jūlijā:</w:t>
      </w:r>
    </w:p>
    <w:p w:rsidR="00F870D6" w:rsidRPr="00F6656E" w:rsidRDefault="00F870D6" w:rsidP="00E81086">
      <w:pPr>
        <w:spacing w:before="60" w:line="276" w:lineRule="auto"/>
        <w:ind w:firstLine="720"/>
        <w:jc w:val="both"/>
      </w:pPr>
      <w:r w:rsidRPr="00F6656E">
        <w:t>Pārsla Esmeralda Sietiņa</w:t>
      </w:r>
    </w:p>
    <w:p w:rsidR="00F870D6" w:rsidRPr="00F6656E" w:rsidRDefault="00F870D6" w:rsidP="00E81086">
      <w:pPr>
        <w:spacing w:before="60" w:line="276" w:lineRule="auto"/>
        <w:ind w:firstLine="720"/>
        <w:jc w:val="both"/>
      </w:pPr>
      <w:r w:rsidRPr="00F6656E">
        <w:t>Dārta Rituma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25. starptautiskā bioloģijas olimpiāde Bali (Indonēzija) 2014. gada jūlijā:</w:t>
      </w:r>
    </w:p>
    <w:p w:rsidR="00F870D6" w:rsidRPr="00F6656E" w:rsidRDefault="00F870D6" w:rsidP="00E81086">
      <w:pPr>
        <w:spacing w:before="60" w:line="276" w:lineRule="auto"/>
        <w:ind w:firstLine="720"/>
        <w:jc w:val="both"/>
      </w:pPr>
      <w:r w:rsidRPr="00F6656E">
        <w:t>Katrīna Daila Neiburga (bronzas medaļa)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26. starptautiskā informātikas olimpiāde Taipejā (Taivāna) 2014. gada jūlijā:</w:t>
      </w:r>
    </w:p>
    <w:p w:rsidR="00F870D6" w:rsidRPr="00F6656E" w:rsidRDefault="00F870D6" w:rsidP="00E81086">
      <w:pPr>
        <w:spacing w:before="60" w:line="276" w:lineRule="auto"/>
        <w:ind w:firstLine="720"/>
        <w:jc w:val="both"/>
      </w:pPr>
      <w:r w:rsidRPr="00F6656E">
        <w:t>Aleksejs Popovs (sudraba medaļa)</w:t>
      </w:r>
    </w:p>
    <w:p w:rsidR="00F870D6" w:rsidRPr="00F6656E" w:rsidRDefault="00F870D6" w:rsidP="00E81086">
      <w:pPr>
        <w:spacing w:before="60" w:line="276" w:lineRule="auto"/>
        <w:ind w:firstLine="720"/>
        <w:jc w:val="both"/>
      </w:pPr>
      <w:r w:rsidRPr="00F6656E">
        <w:t>Kristaps Čivkulis (sudraba medaļa)</w:t>
      </w:r>
    </w:p>
    <w:p w:rsidR="00F870D6" w:rsidRPr="00F6656E" w:rsidRDefault="00F870D6" w:rsidP="00E81086">
      <w:pPr>
        <w:spacing w:before="60" w:line="276" w:lineRule="auto"/>
        <w:ind w:firstLine="720"/>
        <w:jc w:val="both"/>
      </w:pPr>
      <w:r w:rsidRPr="00F6656E">
        <w:t>Ingus Jānis Pretkalniņš</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 xml:space="preserve">45. starptautiskā fizikas olimpiāde Astanā (Kazahstāna) 2014. gada jūlijā: </w:t>
      </w:r>
    </w:p>
    <w:p w:rsidR="00F870D6" w:rsidRPr="00F6656E" w:rsidRDefault="00F870D6" w:rsidP="00E81086">
      <w:pPr>
        <w:spacing w:before="60" w:line="276" w:lineRule="auto"/>
        <w:ind w:firstLine="720"/>
        <w:jc w:val="both"/>
      </w:pPr>
      <w:r w:rsidRPr="00F6656E">
        <w:t>Rūdolfs Treilis (bronzas medaļa)</w:t>
      </w:r>
    </w:p>
    <w:p w:rsidR="00F870D6" w:rsidRPr="00F6656E" w:rsidRDefault="00F870D6" w:rsidP="00E81086">
      <w:pPr>
        <w:spacing w:before="60" w:line="276" w:lineRule="auto"/>
        <w:ind w:firstLine="720"/>
        <w:jc w:val="both"/>
      </w:pPr>
      <w:r w:rsidRPr="00F6656E">
        <w:t>Artūrs Bērziņš (atzinības raksts)</w:t>
      </w:r>
    </w:p>
    <w:p w:rsidR="00F870D6" w:rsidRPr="00F6656E" w:rsidRDefault="00F870D6" w:rsidP="00E81086">
      <w:pPr>
        <w:spacing w:before="60" w:line="276" w:lineRule="auto"/>
        <w:ind w:firstLine="720"/>
        <w:jc w:val="both"/>
      </w:pPr>
      <w:r w:rsidRPr="00F6656E">
        <w:t>Dāvis Zavickis (atzinības raksts)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12. starptautiskā lingvistikas olimpiāde Pekinā (Ķīna) 2014. gada jūlijā:</w:t>
      </w:r>
    </w:p>
    <w:p w:rsidR="00F870D6" w:rsidRPr="00F6656E" w:rsidRDefault="00F870D6" w:rsidP="00E81086">
      <w:pPr>
        <w:spacing w:before="60" w:line="276" w:lineRule="auto"/>
        <w:ind w:firstLine="720"/>
        <w:jc w:val="both"/>
      </w:pPr>
      <w:r w:rsidRPr="00F6656E">
        <w:t>Šonita Koroļova (bronzas medaļa)</w:t>
      </w:r>
    </w:p>
    <w:p w:rsidR="00F870D6" w:rsidRPr="00F6656E" w:rsidRDefault="00F870D6" w:rsidP="00E81086">
      <w:pPr>
        <w:spacing w:before="60" w:line="276" w:lineRule="auto"/>
        <w:ind w:firstLine="720"/>
        <w:jc w:val="both"/>
      </w:pPr>
      <w:r w:rsidRPr="00F6656E">
        <w:t>Vitālijs Gusevs (bronzas medaļa)</w:t>
      </w:r>
    </w:p>
    <w:p w:rsidR="00F870D6" w:rsidRPr="00F6656E" w:rsidRDefault="00F870D6" w:rsidP="00E81086">
      <w:pPr>
        <w:spacing w:before="60" w:line="276" w:lineRule="auto"/>
        <w:ind w:firstLine="720"/>
        <w:jc w:val="both"/>
      </w:pPr>
      <w:r w:rsidRPr="00F6656E">
        <w:t>Andris Kārlis Straupenieks-Brancis</w:t>
      </w:r>
    </w:p>
    <w:p w:rsidR="00F870D6" w:rsidRPr="00F6656E" w:rsidRDefault="00F870D6" w:rsidP="00E81086">
      <w:pPr>
        <w:spacing w:before="60" w:line="276" w:lineRule="auto"/>
        <w:ind w:firstLine="720"/>
        <w:jc w:val="both"/>
      </w:pPr>
      <w:r w:rsidRPr="00F6656E">
        <w:t>Timurs Davilovs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46. starptautiskā ķīmijas olimpiāde Hanojā (Vjetnama) 2014. gada jūlijā:</w:t>
      </w:r>
    </w:p>
    <w:p w:rsidR="00F870D6" w:rsidRPr="00F6656E" w:rsidRDefault="00F870D6" w:rsidP="00E81086">
      <w:pPr>
        <w:spacing w:before="60" w:line="276" w:lineRule="auto"/>
        <w:ind w:firstLine="720"/>
        <w:jc w:val="both"/>
      </w:pPr>
      <w:r w:rsidRPr="00F6656E">
        <w:t>Ritums Cepītis (bronzas medaļa)</w:t>
      </w:r>
    </w:p>
    <w:p w:rsidR="00F870D6" w:rsidRPr="00F6656E" w:rsidRDefault="00F870D6" w:rsidP="00E81086">
      <w:pPr>
        <w:spacing w:before="60" w:line="276" w:lineRule="auto"/>
        <w:ind w:firstLine="720"/>
        <w:jc w:val="both"/>
      </w:pPr>
      <w:r w:rsidRPr="00F6656E">
        <w:t>Rūdolfs Treilis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4. starptautiskā vācu valodas olimpiāde Frankfurtē (Vācija) 2014. gada augustā:</w:t>
      </w:r>
    </w:p>
    <w:p w:rsidR="00F870D6" w:rsidRPr="00F6656E" w:rsidRDefault="00F870D6" w:rsidP="00E81086">
      <w:pPr>
        <w:spacing w:before="60" w:line="276" w:lineRule="auto"/>
        <w:ind w:firstLine="720"/>
        <w:jc w:val="both"/>
      </w:pPr>
      <w:r w:rsidRPr="00F6656E">
        <w:t>Maria Murašova</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11. starptautiskajā ģeogrāfijas olimpiāde Krakovā (Polija) 2014. gada augustā:</w:t>
      </w:r>
    </w:p>
    <w:p w:rsidR="00F870D6" w:rsidRPr="00F6656E" w:rsidRDefault="00F870D6" w:rsidP="00E81086">
      <w:pPr>
        <w:spacing w:before="60" w:line="276" w:lineRule="auto"/>
        <w:ind w:firstLine="720"/>
        <w:jc w:val="both"/>
      </w:pPr>
      <w:r w:rsidRPr="00F6656E">
        <w:t>Tomass Andersons</w:t>
      </w:r>
    </w:p>
    <w:p w:rsidR="00F870D6" w:rsidRPr="00F6656E" w:rsidRDefault="00F870D6" w:rsidP="00E81086">
      <w:pPr>
        <w:spacing w:before="60" w:line="276" w:lineRule="auto"/>
        <w:ind w:firstLine="720"/>
        <w:jc w:val="both"/>
      </w:pPr>
    </w:p>
    <w:p w:rsidR="00F870D6" w:rsidRPr="00F6656E" w:rsidRDefault="00F870D6" w:rsidP="00E81086">
      <w:pPr>
        <w:spacing w:before="60" w:line="276" w:lineRule="auto"/>
        <w:jc w:val="both"/>
      </w:pPr>
      <w:r w:rsidRPr="00F6656E">
        <w:t>26. Eiropas Savienības Jauno zinātnieku konkursā Varšavā (Polija) 2014. gada septembrī:</w:t>
      </w:r>
    </w:p>
    <w:p w:rsidR="00F870D6" w:rsidRPr="00F6656E" w:rsidRDefault="00F870D6" w:rsidP="00E81086">
      <w:pPr>
        <w:spacing w:before="60" w:line="276" w:lineRule="auto"/>
        <w:ind w:firstLine="720"/>
        <w:jc w:val="both"/>
      </w:pPr>
      <w:r w:rsidRPr="00F6656E">
        <w:t>Katrīna Daila Neiburga</w:t>
      </w:r>
    </w:p>
    <w:p w:rsidR="00F870D6" w:rsidRPr="00F6656E" w:rsidRDefault="00F870D6" w:rsidP="00E81086">
      <w:pPr>
        <w:spacing w:before="60" w:line="276" w:lineRule="auto"/>
        <w:ind w:firstLine="720"/>
        <w:jc w:val="both"/>
      </w:pPr>
    </w:p>
    <w:p w:rsidR="00F870D6" w:rsidRPr="00F6656E" w:rsidRDefault="00F870D6" w:rsidP="00183E3F">
      <w:pPr>
        <w:spacing w:before="240" w:line="276" w:lineRule="auto"/>
        <w:ind w:firstLine="720"/>
        <w:jc w:val="both"/>
      </w:pPr>
      <w:r w:rsidRPr="00F6656E">
        <w:t>Draudzīgā Aicinājuma fonda medaļa un goda diploms starptautisko mācību priekšmetu olimpiāžu uzvarētājiem 2012. gadā un 2013 gadā:</w:t>
      </w:r>
    </w:p>
    <w:tbl>
      <w:tblPr>
        <w:tblW w:w="0" w:type="auto"/>
        <w:tblLook w:val="00A0"/>
      </w:tblPr>
      <w:tblGrid>
        <w:gridCol w:w="4264"/>
        <w:gridCol w:w="4264"/>
      </w:tblGrid>
      <w:tr w:rsidR="00F870D6" w:rsidRPr="00F6656E" w:rsidTr="00C91800">
        <w:tc>
          <w:tcPr>
            <w:tcW w:w="4264" w:type="dxa"/>
          </w:tcPr>
          <w:p w:rsidR="00F870D6" w:rsidRPr="00C91800" w:rsidRDefault="00F870D6" w:rsidP="00C91800">
            <w:pPr>
              <w:spacing w:before="40" w:after="40" w:line="276" w:lineRule="auto"/>
              <w:ind w:firstLine="720"/>
              <w:jc w:val="both"/>
              <w:rPr>
                <w:lang w:eastAsia="en-US"/>
              </w:rPr>
            </w:pPr>
            <w:r w:rsidRPr="00C91800">
              <w:rPr>
                <w:lang w:eastAsia="en-US"/>
              </w:rPr>
              <w:t>Jānis Smilga</w:t>
            </w:r>
          </w:p>
          <w:p w:rsidR="00F870D6" w:rsidRPr="00C91800" w:rsidRDefault="00F870D6" w:rsidP="00C91800">
            <w:pPr>
              <w:spacing w:before="40" w:after="40" w:line="276" w:lineRule="auto"/>
              <w:ind w:firstLine="720"/>
              <w:jc w:val="both"/>
              <w:rPr>
                <w:lang w:eastAsia="en-US"/>
              </w:rPr>
            </w:pPr>
            <w:r w:rsidRPr="00C91800">
              <w:rPr>
                <w:lang w:eastAsia="en-US"/>
              </w:rPr>
              <w:t>Anna Stikāne</w:t>
            </w:r>
          </w:p>
        </w:tc>
        <w:tc>
          <w:tcPr>
            <w:tcW w:w="4264" w:type="dxa"/>
          </w:tcPr>
          <w:p w:rsidR="00F870D6" w:rsidRPr="00C91800" w:rsidRDefault="00F870D6" w:rsidP="00C91800">
            <w:pPr>
              <w:spacing w:before="40" w:after="40" w:line="276" w:lineRule="auto"/>
              <w:jc w:val="both"/>
              <w:rPr>
                <w:lang w:eastAsia="en-US"/>
              </w:rPr>
            </w:pPr>
            <w:r w:rsidRPr="00C91800">
              <w:rPr>
                <w:lang w:eastAsia="en-US"/>
              </w:rPr>
              <w:t>Andrejs Kuzņecovs</w:t>
            </w:r>
          </w:p>
          <w:p w:rsidR="00F870D6" w:rsidRPr="00C91800" w:rsidRDefault="00F870D6" w:rsidP="00C91800">
            <w:pPr>
              <w:spacing w:before="40" w:after="40" w:line="276" w:lineRule="auto"/>
              <w:jc w:val="both"/>
              <w:rPr>
                <w:lang w:eastAsia="en-US"/>
              </w:rPr>
            </w:pPr>
            <w:r w:rsidRPr="00C91800">
              <w:rPr>
                <w:lang w:eastAsia="en-US"/>
              </w:rPr>
              <w:t>Miķelis Pūķis</w:t>
            </w:r>
          </w:p>
          <w:p w:rsidR="00F870D6" w:rsidRPr="00C91800" w:rsidRDefault="00F870D6" w:rsidP="00C91800">
            <w:pPr>
              <w:spacing w:before="40" w:after="40" w:line="276" w:lineRule="auto"/>
              <w:jc w:val="both"/>
              <w:rPr>
                <w:lang w:eastAsia="en-US"/>
              </w:rPr>
            </w:pPr>
            <w:r w:rsidRPr="00C91800">
              <w:rPr>
                <w:lang w:eastAsia="en-US"/>
              </w:rPr>
              <w:t>Ilze Ošiņa</w:t>
            </w:r>
          </w:p>
        </w:tc>
      </w:tr>
    </w:tbl>
    <w:p w:rsidR="00F870D6" w:rsidRPr="00F6656E" w:rsidRDefault="00F870D6" w:rsidP="00A609EB">
      <w:pPr>
        <w:spacing w:before="240" w:line="276" w:lineRule="auto"/>
        <w:ind w:firstLine="720"/>
        <w:jc w:val="both"/>
      </w:pPr>
    </w:p>
    <w:p w:rsidR="00F870D6" w:rsidRPr="00F6656E" w:rsidRDefault="00F870D6" w:rsidP="00BC26D1">
      <w:pPr>
        <w:spacing w:before="240" w:line="276" w:lineRule="auto"/>
        <w:ind w:firstLine="720"/>
        <w:jc w:val="both"/>
      </w:pPr>
      <w:r w:rsidRPr="00F6656E">
        <w:t xml:space="preserve">Rīgas Domes Zelta stipendijas 2012. un 2013. gadā saņēma skolēni: </w:t>
      </w:r>
    </w:p>
    <w:tbl>
      <w:tblPr>
        <w:tblW w:w="7711" w:type="dxa"/>
        <w:tblInd w:w="720" w:type="dxa"/>
        <w:tblLook w:val="00A0"/>
      </w:tblPr>
      <w:tblGrid>
        <w:gridCol w:w="3402"/>
        <w:gridCol w:w="4309"/>
      </w:tblGrid>
      <w:tr w:rsidR="00F870D6" w:rsidRPr="00C91800" w:rsidTr="00C91800">
        <w:tc>
          <w:tcPr>
            <w:tcW w:w="3402" w:type="dxa"/>
          </w:tcPr>
          <w:p w:rsidR="00F870D6" w:rsidRPr="00C91800" w:rsidRDefault="00F870D6" w:rsidP="00C91800">
            <w:pPr>
              <w:spacing w:before="120" w:line="276" w:lineRule="auto"/>
              <w:ind w:right="929"/>
              <w:jc w:val="center"/>
              <w:rPr>
                <w:b/>
                <w:sz w:val="20"/>
                <w:u w:val="single"/>
                <w:lang w:eastAsia="en-US"/>
              </w:rPr>
            </w:pPr>
            <w:r w:rsidRPr="00C91800">
              <w:rPr>
                <w:b/>
                <w:sz w:val="20"/>
                <w:szCs w:val="22"/>
                <w:u w:val="single"/>
                <w:lang w:eastAsia="en-US"/>
              </w:rPr>
              <w:t>2012. gada stipendiāti</w:t>
            </w:r>
          </w:p>
        </w:tc>
        <w:tc>
          <w:tcPr>
            <w:tcW w:w="4309" w:type="dxa"/>
          </w:tcPr>
          <w:p w:rsidR="00F870D6" w:rsidRPr="00C91800" w:rsidRDefault="00F870D6" w:rsidP="00C91800">
            <w:pPr>
              <w:spacing w:before="120" w:line="276" w:lineRule="auto"/>
              <w:ind w:right="1836"/>
              <w:jc w:val="center"/>
              <w:rPr>
                <w:b/>
                <w:sz w:val="20"/>
                <w:u w:val="single"/>
                <w:lang w:eastAsia="en-US"/>
              </w:rPr>
            </w:pPr>
            <w:r w:rsidRPr="00C91800">
              <w:rPr>
                <w:b/>
                <w:sz w:val="20"/>
                <w:szCs w:val="22"/>
                <w:u w:val="single"/>
                <w:lang w:eastAsia="en-US"/>
              </w:rPr>
              <w:t>2013. gada stipendiāti</w:t>
            </w:r>
          </w:p>
        </w:tc>
      </w:tr>
      <w:tr w:rsidR="00F870D6" w:rsidRPr="00F6656E"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Andrejs Kuzņecovs</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Māris Seržāns</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Agnese Ķerubiņa</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Ervīns Cauņa</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Roberts Tomme</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Vladlens Kurajevs</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Kristiāna Bruzgule</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Mikus Puriņš</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Zigmārs Rupenheits</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Gustavs Mārtiņš Upmanis</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Miķelis Pūķis</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Artūrs Krasts</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Katrīna Krieviņa</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Jānis Tjarve</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Mārcis Greitāns</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Andris Pāvils Stikuts</w:t>
            </w:r>
          </w:p>
        </w:tc>
      </w:tr>
      <w:tr w:rsidR="00F870D6" w:rsidRPr="00C91800" w:rsidTr="00C91800">
        <w:tc>
          <w:tcPr>
            <w:tcW w:w="3402" w:type="dxa"/>
          </w:tcPr>
          <w:p w:rsidR="00F870D6" w:rsidRPr="00C91800" w:rsidRDefault="00F870D6" w:rsidP="00C91800">
            <w:pPr>
              <w:spacing w:before="120" w:line="276" w:lineRule="auto"/>
              <w:jc w:val="both"/>
              <w:rPr>
                <w:lang w:eastAsia="en-US"/>
              </w:rPr>
            </w:pPr>
            <w:r w:rsidRPr="00C91800">
              <w:rPr>
                <w:szCs w:val="22"/>
                <w:lang w:eastAsia="en-US"/>
              </w:rPr>
              <w:t>Ilze Ošiņa</w:t>
            </w:r>
          </w:p>
        </w:tc>
        <w:tc>
          <w:tcPr>
            <w:tcW w:w="4309" w:type="dxa"/>
          </w:tcPr>
          <w:p w:rsidR="00F870D6" w:rsidRPr="00C91800" w:rsidRDefault="00F870D6" w:rsidP="00C91800">
            <w:pPr>
              <w:spacing w:before="120" w:line="276" w:lineRule="auto"/>
              <w:jc w:val="both"/>
              <w:rPr>
                <w:lang w:eastAsia="en-US"/>
              </w:rPr>
            </w:pPr>
            <w:r w:rsidRPr="00C91800">
              <w:rPr>
                <w:szCs w:val="22"/>
                <w:lang w:eastAsia="en-US"/>
              </w:rPr>
              <w:t>Andris Locāns</w:t>
            </w:r>
          </w:p>
        </w:tc>
      </w:tr>
      <w:tr w:rsidR="00F870D6" w:rsidRPr="00C91800" w:rsidTr="00C91800">
        <w:tc>
          <w:tcPr>
            <w:tcW w:w="3402" w:type="dxa"/>
          </w:tcPr>
          <w:p w:rsidR="00F870D6" w:rsidRPr="00C91800" w:rsidRDefault="00F870D6" w:rsidP="00C91800">
            <w:pPr>
              <w:spacing w:before="120" w:line="276" w:lineRule="auto"/>
              <w:jc w:val="both"/>
              <w:rPr>
                <w:lang w:eastAsia="en-US"/>
              </w:rPr>
            </w:pPr>
          </w:p>
        </w:tc>
        <w:tc>
          <w:tcPr>
            <w:tcW w:w="4309" w:type="dxa"/>
          </w:tcPr>
          <w:p w:rsidR="00F870D6" w:rsidRPr="00C91800" w:rsidRDefault="00F870D6" w:rsidP="00C91800">
            <w:pPr>
              <w:spacing w:before="120" w:line="276" w:lineRule="auto"/>
              <w:jc w:val="both"/>
              <w:rPr>
                <w:lang w:eastAsia="en-US"/>
              </w:rPr>
            </w:pPr>
            <w:r w:rsidRPr="00C91800">
              <w:rPr>
                <w:szCs w:val="22"/>
                <w:lang w:eastAsia="en-US"/>
              </w:rPr>
              <w:t>Ģirts Zāģeris</w:t>
            </w:r>
          </w:p>
        </w:tc>
      </w:tr>
    </w:tbl>
    <w:p w:rsidR="00F870D6" w:rsidRPr="00F6656E" w:rsidRDefault="00F870D6" w:rsidP="00A4389B">
      <w:pPr>
        <w:spacing w:before="240" w:line="276" w:lineRule="auto"/>
        <w:ind w:firstLine="720"/>
        <w:jc w:val="both"/>
      </w:pPr>
    </w:p>
    <w:p w:rsidR="00F870D6" w:rsidRPr="00F6656E" w:rsidRDefault="00F870D6" w:rsidP="00A4389B">
      <w:pPr>
        <w:spacing w:before="240" w:line="276" w:lineRule="auto"/>
        <w:ind w:firstLine="720"/>
        <w:jc w:val="both"/>
        <w:rPr>
          <w:i/>
          <w:sz w:val="28"/>
        </w:rPr>
      </w:pPr>
      <w:r w:rsidRPr="00F6656E">
        <w:rPr>
          <w:i/>
          <w:sz w:val="28"/>
        </w:rPr>
        <w:t>Pēdējos 3 gadus atkārtoti iegūta Ata Kronvalda fonda un IZM balva “Lielā pūce” par skolēnu sasniegumiem Latvijas un Starptautiskajās mācību priekšmetu olimpiādēs.</w:t>
      </w:r>
    </w:p>
    <w:p w:rsidR="00F870D6" w:rsidRPr="00F6656E" w:rsidRDefault="00F870D6" w:rsidP="00DB1C78">
      <w:pPr>
        <w:pStyle w:val="NormalWeb"/>
        <w:spacing w:line="276" w:lineRule="auto"/>
      </w:pPr>
    </w:p>
    <w:p w:rsidR="00F870D6" w:rsidRPr="00F6656E" w:rsidRDefault="00F870D6" w:rsidP="00131C80">
      <w:pPr>
        <w:pStyle w:val="NormalWeb"/>
        <w:spacing w:line="276" w:lineRule="auto"/>
        <w:sectPr w:rsidR="00F870D6" w:rsidRPr="00F6656E" w:rsidSect="00401D21">
          <w:pgSz w:w="11906" w:h="16838" w:code="9"/>
          <w:pgMar w:top="1440" w:right="1797" w:bottom="1276" w:left="1797" w:header="709" w:footer="709" w:gutter="0"/>
          <w:cols w:space="708"/>
          <w:docGrid w:linePitch="360"/>
        </w:sectPr>
      </w:pPr>
    </w:p>
    <w:p w:rsidR="00F870D6" w:rsidRPr="00F6656E" w:rsidRDefault="00F870D6" w:rsidP="00FF5D8C">
      <w:pPr>
        <w:spacing w:before="120" w:line="276" w:lineRule="auto"/>
        <w:ind w:firstLine="720"/>
        <w:jc w:val="both"/>
        <w:rPr>
          <w:b/>
          <w:smallCaps/>
          <w:color w:val="000000"/>
          <w:szCs w:val="28"/>
        </w:rPr>
      </w:pPr>
      <w:r w:rsidRPr="00F6656E">
        <w:rPr>
          <w:b/>
          <w:smallCaps/>
          <w:color w:val="000000"/>
          <w:szCs w:val="28"/>
        </w:rPr>
        <w:t>Godalgoto vietu skaits valsts olimpiādēs 2011./12.mācību gadā</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81"/>
        <w:gridCol w:w="1580"/>
        <w:gridCol w:w="1288"/>
        <w:gridCol w:w="1220"/>
        <w:gridCol w:w="1220"/>
        <w:gridCol w:w="1220"/>
        <w:gridCol w:w="1220"/>
        <w:gridCol w:w="1223"/>
      </w:tblGrid>
      <w:tr w:rsidR="00F870D6" w:rsidRPr="00F6656E" w:rsidTr="00FF5D8C">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Notikums</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Priekšmets</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Datums</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1.vieta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2.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3.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Atzinība</w:t>
            </w:r>
          </w:p>
        </w:tc>
        <w:tc>
          <w:tcPr>
            <w:tcW w:w="432" w:type="pct"/>
            <w:tcBorders>
              <w:top w:val="outset" w:sz="6" w:space="0" w:color="auto"/>
              <w:left w:val="outset" w:sz="6" w:space="0" w:color="auto"/>
              <w:bottom w:val="outset" w:sz="6" w:space="0" w:color="auto"/>
            </w:tcBorders>
            <w:vAlign w:val="center"/>
          </w:tcPr>
          <w:p w:rsidR="00F870D6" w:rsidRPr="00F6656E" w:rsidRDefault="00F870D6" w:rsidP="00D6765B">
            <w:pPr>
              <w:jc w:val="center"/>
              <w:rPr>
                <w:b/>
                <w:sz w:val="20"/>
                <w:szCs w:val="15"/>
              </w:rPr>
            </w:pPr>
            <w:r w:rsidRPr="00F6656E">
              <w:rPr>
                <w:b/>
                <w:sz w:val="20"/>
                <w:szCs w:val="15"/>
              </w:rPr>
              <w:t>Godalgas kopā</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B</w:t>
            </w:r>
            <w:hyperlink r:id="rId13" w:history="1">
              <w:r w:rsidRPr="00F6656E">
                <w:rPr>
                  <w:bCs/>
                </w:rPr>
                <w:t>ioloģijas 34.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Bioloģija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2012.01.28.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1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14" w:history="1">
              <w:r w:rsidRPr="00F6656E">
                <w:rPr>
                  <w:bCs/>
                </w:rPr>
                <w:t>Ekonomikas 13.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Ekonomika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2012.03.23.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2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15" w:history="1">
              <w:r w:rsidRPr="00F6656E">
                <w:rPr>
                  <w:bCs/>
                </w:rPr>
                <w:t>Fizikas 62.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2012.04.13.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16</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16" w:history="1">
              <w:r w:rsidRPr="00F6656E">
                <w:rPr>
                  <w:bCs/>
                </w:rPr>
                <w:t>Franču valodas 42.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Franču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2012.03.24.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3</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Ģ</w:t>
            </w:r>
            <w:hyperlink r:id="rId17" w:history="1">
              <w:r w:rsidRPr="00F6656E">
                <w:rPr>
                  <w:bCs/>
                </w:rPr>
                <w:t>eogrāfijas 29.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Ģeogrāfija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2012.03.16.</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2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18" w:history="1">
              <w:r w:rsidRPr="00F6656E">
                <w:rPr>
                  <w:bCs/>
                </w:rPr>
                <w:t>Ķīmijas 53.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2012.03.29.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7 </w:t>
            </w:r>
          </w:p>
        </w:tc>
      </w:tr>
      <w:tr w:rsidR="00F870D6" w:rsidRPr="00F6656E" w:rsidTr="00FF5D8C">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L</w:t>
            </w:r>
            <w:hyperlink r:id="rId19" w:history="1">
              <w:r w:rsidRPr="00F6656E">
                <w:rPr>
                  <w:bCs/>
                </w:rPr>
                <w:t>atviešu valodas un literatūras 34.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Latviešu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2012.03.30.</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3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20" w:history="1">
              <w:r w:rsidRPr="00F6656E">
                <w:rPr>
                  <w:bCs/>
                </w:rPr>
                <w:t>Matemātikas 62.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2012.03.09.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5</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31</w:t>
            </w:r>
          </w:p>
        </w:tc>
      </w:tr>
      <w:tr w:rsidR="00F870D6" w:rsidRPr="00F6656E" w:rsidTr="00FF5D8C">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21" w:history="1">
              <w:r w:rsidRPr="00F6656E">
                <w:rPr>
                  <w:bCs/>
                </w:rPr>
                <w:t>Vēstures 18.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Vēsture</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2012.02.28.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3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22" w:history="1">
              <w:r w:rsidRPr="00F6656E">
                <w:rPr>
                  <w:bCs/>
                </w:rPr>
                <w:t>Latvijas 36. atklātā fizikas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2012.04.29.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5</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xml:space="preserve"> Latvijas </w:t>
            </w:r>
            <w:hyperlink r:id="rId23" w:history="1">
              <w:r w:rsidRPr="00F6656E">
                <w:rPr>
                  <w:bCs/>
                </w:rPr>
                <w:t>39. atklātā matemātikas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2012.04.12.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28</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86</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Latvijas 8. atklātā mājturības un tehnoloģiju olimpiāde “Uguns”</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Mājturības un tehnoloģijas</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2012.04.12.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1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24" w:history="1">
              <w:r w:rsidRPr="00F6656E">
                <w:rPr>
                  <w:bCs/>
                </w:rPr>
                <w:t>Latvijas atklātā ķīmijas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2012.03.10.</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3</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 xml:space="preserve">5 </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Cs w:val="15"/>
              </w:rPr>
            </w:pPr>
            <w:r w:rsidRPr="00F6656E">
              <w:rPr>
                <w:szCs w:val="20"/>
              </w:rPr>
              <w:t> </w:t>
            </w:r>
            <w:hyperlink r:id="rId25" w:history="1">
              <w:r w:rsidRPr="00F6656E">
                <w:rPr>
                  <w:bCs/>
                </w:rPr>
                <w:t>Latvijas 1. atklātā filozofijas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rPr>
                <w:sz w:val="20"/>
                <w:szCs w:val="20"/>
              </w:rPr>
            </w:pPr>
            <w:r w:rsidRPr="00F6656E">
              <w:rPr>
                <w:sz w:val="20"/>
                <w:szCs w:val="20"/>
              </w:rPr>
              <w:t> Filozofija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rPr>
                <w:sz w:val="20"/>
                <w:szCs w:val="20"/>
              </w:rPr>
            </w:pPr>
            <w:r w:rsidRPr="00F6656E">
              <w:rPr>
                <w:sz w:val="20"/>
                <w:szCs w:val="20"/>
              </w:rPr>
              <w:t>2012.03.15.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BC5602">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BC5602">
            <w:pPr>
              <w:spacing w:before="40" w:after="40" w:line="276" w:lineRule="auto"/>
              <w:jc w:val="center"/>
            </w:pPr>
            <w:r w:rsidRPr="00F6656E">
              <w:t>3</w:t>
            </w:r>
          </w:p>
        </w:tc>
      </w:tr>
      <w:tr w:rsidR="00F870D6" w:rsidRPr="00F6656E" w:rsidTr="00FF5D8C">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BC5602">
            <w:pPr>
              <w:spacing w:line="276" w:lineRule="auto"/>
              <w:jc w:val="center"/>
              <w:rPr>
                <w:sz w:val="20"/>
                <w:szCs w:val="20"/>
              </w:rPr>
            </w:pPr>
            <w:r w:rsidRPr="00F6656E">
              <w:rPr>
                <w:sz w:val="20"/>
                <w:szCs w:val="20"/>
              </w:rPr>
              <w:t>Kopā olimpiādes/ konkursi = 14</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rPr>
                <w:sz w:val="15"/>
                <w:szCs w:val="15"/>
              </w:rPr>
            </w:pPr>
            <w:r w:rsidRPr="00F6656E">
              <w:rPr>
                <w:sz w:val="15"/>
                <w:szCs w:val="15"/>
              </w:rPr>
              <w:t> </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jc w:val="center"/>
            </w:pPr>
            <w:r w:rsidRPr="00F6656E">
              <w:rPr>
                <w:b/>
                <w:bCs/>
              </w:rPr>
              <w:t xml:space="preserve">KOPĀ: </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jc w:val="center"/>
            </w:pPr>
            <w:r w:rsidRPr="00F6656E">
              <w:rPr>
                <w:b/>
                <w:bCs/>
              </w:rPr>
              <w:t>29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jc w:val="center"/>
            </w:pPr>
            <w:r w:rsidRPr="00F6656E">
              <w:rPr>
                <w:b/>
                <w:bCs/>
              </w:rPr>
              <w:t>39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jc w:val="center"/>
            </w:pPr>
            <w:r w:rsidRPr="00F6656E">
              <w:rPr>
                <w:b/>
                <w:bCs/>
              </w:rPr>
              <w:t>56</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spacing w:line="276" w:lineRule="auto"/>
              <w:jc w:val="center"/>
            </w:pPr>
            <w:r w:rsidRPr="00F6656E">
              <w:rPr>
                <w:b/>
                <w:bCs/>
              </w:rPr>
              <w:t>44</w:t>
            </w:r>
          </w:p>
        </w:tc>
        <w:tc>
          <w:tcPr>
            <w:tcW w:w="432" w:type="pct"/>
            <w:tcBorders>
              <w:top w:val="outset" w:sz="6" w:space="0" w:color="auto"/>
              <w:left w:val="outset" w:sz="6" w:space="0" w:color="auto"/>
              <w:bottom w:val="outset" w:sz="6" w:space="0" w:color="auto"/>
            </w:tcBorders>
            <w:vAlign w:val="center"/>
          </w:tcPr>
          <w:p w:rsidR="00F870D6" w:rsidRPr="00F6656E" w:rsidRDefault="00F870D6" w:rsidP="00D6765B">
            <w:pPr>
              <w:spacing w:line="276" w:lineRule="auto"/>
              <w:jc w:val="center"/>
            </w:pPr>
            <w:r w:rsidRPr="00F6656E">
              <w:rPr>
                <w:b/>
                <w:bCs/>
              </w:rPr>
              <w:t>168</w:t>
            </w:r>
          </w:p>
        </w:tc>
      </w:tr>
    </w:tbl>
    <w:p w:rsidR="00F870D6" w:rsidRPr="00F6656E" w:rsidRDefault="00F870D6" w:rsidP="00FF5D8C">
      <w:pPr>
        <w:spacing w:before="120" w:line="276" w:lineRule="auto"/>
        <w:ind w:firstLine="720"/>
        <w:jc w:val="both"/>
        <w:rPr>
          <w:b/>
          <w:smallCaps/>
          <w:color w:val="000000"/>
          <w:szCs w:val="28"/>
        </w:rPr>
      </w:pPr>
    </w:p>
    <w:p w:rsidR="00F870D6" w:rsidRPr="00F6656E" w:rsidRDefault="00F870D6" w:rsidP="00FF5D8C">
      <w:pPr>
        <w:spacing w:before="120" w:line="276" w:lineRule="auto"/>
        <w:ind w:firstLine="720"/>
        <w:jc w:val="both"/>
        <w:rPr>
          <w:b/>
          <w:smallCaps/>
          <w:color w:val="000000"/>
          <w:szCs w:val="28"/>
        </w:rPr>
      </w:pPr>
      <w:r w:rsidRPr="00F6656E">
        <w:rPr>
          <w:b/>
          <w:smallCaps/>
          <w:color w:val="000000"/>
          <w:szCs w:val="28"/>
        </w:rPr>
        <w:br w:type="page"/>
        <w:t>Godalgoto vietu skaits valsts olimpiādēs 2012./13.mācību gadā</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81"/>
        <w:gridCol w:w="1580"/>
        <w:gridCol w:w="1288"/>
        <w:gridCol w:w="1220"/>
        <w:gridCol w:w="1220"/>
        <w:gridCol w:w="1220"/>
        <w:gridCol w:w="1220"/>
        <w:gridCol w:w="1223"/>
      </w:tblGrid>
      <w:tr w:rsidR="00F870D6" w:rsidRPr="00F6656E" w:rsidTr="00904FC6">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Notikums</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Priekšmets</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Datums</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1.vieta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2.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3.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6765B">
            <w:pPr>
              <w:jc w:val="center"/>
              <w:rPr>
                <w:b/>
                <w:sz w:val="20"/>
                <w:szCs w:val="15"/>
              </w:rPr>
            </w:pPr>
            <w:r w:rsidRPr="00F6656E">
              <w:rPr>
                <w:b/>
                <w:sz w:val="20"/>
                <w:szCs w:val="15"/>
              </w:rPr>
              <w:t>Atzinība</w:t>
            </w:r>
          </w:p>
        </w:tc>
        <w:tc>
          <w:tcPr>
            <w:tcW w:w="432" w:type="pct"/>
            <w:tcBorders>
              <w:top w:val="outset" w:sz="6" w:space="0" w:color="auto"/>
              <w:left w:val="outset" w:sz="6" w:space="0" w:color="auto"/>
              <w:bottom w:val="outset" w:sz="6" w:space="0" w:color="auto"/>
            </w:tcBorders>
            <w:vAlign w:val="center"/>
          </w:tcPr>
          <w:p w:rsidR="00F870D6" w:rsidRPr="00F6656E" w:rsidRDefault="00F870D6" w:rsidP="00D6765B">
            <w:pPr>
              <w:jc w:val="center"/>
              <w:rPr>
                <w:b/>
                <w:sz w:val="20"/>
                <w:szCs w:val="15"/>
              </w:rPr>
            </w:pPr>
            <w:r w:rsidRPr="00F6656E">
              <w:rPr>
                <w:b/>
                <w:sz w:val="20"/>
                <w:szCs w:val="15"/>
              </w:rPr>
              <w:t>Godalgas kopā</w:t>
            </w:r>
          </w:p>
        </w:tc>
      </w:tr>
      <w:tr w:rsidR="00F870D6" w:rsidRPr="00F6656E" w:rsidTr="00E97957">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26" w:history="1">
              <w:r w:rsidRPr="00F6656E">
                <w:rPr>
                  <w:bCs/>
                </w:rPr>
                <w:t>Latvijas 37. skolēnu zinātniskā konference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15"/>
                <w:szCs w:val="15"/>
              </w:rPr>
            </w:pPr>
            <w:r w:rsidRPr="00F6656E">
              <w:rPr>
                <w:sz w:val="15"/>
                <w:szCs w:val="15"/>
              </w:rPr>
              <w:t> -----------</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2013.04.28.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7</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27" w:history="1">
              <w:r w:rsidRPr="00F6656E">
                <w:rPr>
                  <w:bCs/>
                </w:rPr>
                <w:t>Bioloģijas 3</w:t>
              </w:r>
              <w:r>
                <w:rPr>
                  <w:bCs/>
                </w:rPr>
                <w:t>5</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Bioloģija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2013.01.26.</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2</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28" w:history="1">
              <w:r w:rsidRPr="00F6656E">
                <w:rPr>
                  <w:bCs/>
                </w:rPr>
                <w:t>Ekonomikas 14.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Ekonomika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2013.03.08.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29" w:history="1">
              <w:r w:rsidRPr="00F6656E">
                <w:rPr>
                  <w:bCs/>
                </w:rPr>
                <w:t>Fizikas 63.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2013.03.15.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15</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F</w:t>
            </w:r>
            <w:hyperlink r:id="rId30" w:history="1">
              <w:r w:rsidRPr="00F6656E">
                <w:rPr>
                  <w:bCs/>
                </w:rPr>
                <w:t>ranču valodas 43.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Franču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2013.03.16.</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1" w:history="1">
              <w:r w:rsidRPr="00F6656E">
                <w:rPr>
                  <w:bCs/>
                </w:rPr>
                <w:t>Ģeogrāfijas 30.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Ģeogrāfija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2013.03.23.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 xml:space="preserve">1 </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2" w:history="1">
              <w:r w:rsidRPr="00F6656E">
                <w:rPr>
                  <w:bCs/>
                </w:rPr>
                <w:t>Informātikas (programmēšanas) 26.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Informātika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2013.02.08.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5</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33" w:history="1">
              <w:r w:rsidRPr="00F6656E">
                <w:rPr>
                  <w:bCs/>
                </w:rPr>
                <w:t xml:space="preserve">Ķīmijas </w:t>
              </w:r>
              <w:r>
                <w:rPr>
                  <w:bCs/>
                </w:rPr>
                <w:t>54</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2013.04.04.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12</w:t>
            </w:r>
          </w:p>
        </w:tc>
      </w:tr>
      <w:tr w:rsidR="00F870D6" w:rsidRPr="00F6656E" w:rsidTr="00904FC6">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4" w:history="1">
              <w:r w:rsidRPr="00F6656E">
                <w:rPr>
                  <w:bCs/>
                </w:rPr>
                <w:t>Latviešu valodas un literatūras 39.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Latviešu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2013.04.13.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5" w:history="1">
              <w:r w:rsidRPr="00F6656E">
                <w:rPr>
                  <w:bCs/>
                </w:rPr>
                <w:t>Matemātikas 63.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2013.03.21.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10</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6</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26</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6" w:history="1">
              <w:r w:rsidRPr="00F6656E">
                <w:rPr>
                  <w:bCs/>
                </w:rPr>
                <w:t>Vācu valodas 43.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Vācu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2013.03.01.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2</w:t>
            </w:r>
          </w:p>
        </w:tc>
      </w:tr>
      <w:tr w:rsidR="00F870D6" w:rsidRPr="00F6656E" w:rsidTr="00904FC6">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7" w:history="1">
              <w:r w:rsidRPr="00F6656E">
                <w:rPr>
                  <w:bCs/>
                </w:rPr>
                <w:t>Vēstures 19.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Vēsture</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2013.02.26.</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1</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Latvijas 40</w:t>
            </w:r>
            <w:hyperlink r:id="rId38" w:history="1">
              <w:r w:rsidRPr="00F6656E">
                <w:rPr>
                  <w:bCs/>
                </w:rPr>
                <w:t>. atklātā matemātikas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2013.03.28.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5</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20</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18</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62</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39" w:history="1">
              <w:r w:rsidRPr="00F6656E">
                <w:rPr>
                  <w:bCs/>
                </w:rPr>
                <w:t>Latvijas 38. atklātā fizikas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2013.04.14.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9</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40" w:history="1">
              <w:r w:rsidRPr="00F6656E">
                <w:rPr>
                  <w:bCs/>
                </w:rPr>
                <w:t>Latvijas atklātā ķīmijas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2013.03.09.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6</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9</w:t>
            </w:r>
          </w:p>
        </w:tc>
      </w:tr>
      <w:tr w:rsidR="00F870D6" w:rsidRPr="00F6656E" w:rsidTr="00904FC6">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Cs w:val="15"/>
              </w:rPr>
            </w:pPr>
            <w:r w:rsidRPr="00F6656E">
              <w:rPr>
                <w:szCs w:val="20"/>
              </w:rPr>
              <w:t> </w:t>
            </w:r>
            <w:hyperlink r:id="rId41" w:history="1">
              <w:r w:rsidRPr="00F6656E">
                <w:rPr>
                  <w:bCs/>
                </w:rPr>
                <w:t>Latvijas 41. atklātā astronomijas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20"/>
                <w:szCs w:val="20"/>
              </w:rPr>
            </w:pPr>
            <w:r w:rsidRPr="00F6656E">
              <w:rPr>
                <w:sz w:val="20"/>
                <w:szCs w:val="20"/>
              </w:rPr>
              <w:t> Astronomija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2013.04.12.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t xml:space="preserve">4 </w:t>
            </w:r>
          </w:p>
        </w:tc>
      </w:tr>
      <w:tr w:rsidR="00F870D6" w:rsidRPr="00F6656E" w:rsidTr="00904FC6">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20"/>
                <w:szCs w:val="20"/>
              </w:rPr>
            </w:pPr>
            <w:r w:rsidRPr="00F6656E">
              <w:rPr>
                <w:sz w:val="20"/>
                <w:szCs w:val="20"/>
              </w:rPr>
              <w:t>Kopā olimpiādes/ konkursi = 16</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rPr>
                <w:sz w:val="15"/>
                <w:szCs w:val="15"/>
              </w:rPr>
            </w:pPr>
            <w:r w:rsidRPr="00F6656E">
              <w:rPr>
                <w:sz w:val="15"/>
                <w:szCs w:val="15"/>
              </w:rPr>
              <w:t> </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rPr>
                <w:sz w:val="15"/>
                <w:szCs w:val="15"/>
              </w:rPr>
            </w:pPr>
            <w:r w:rsidRPr="00F6656E">
              <w:rPr>
                <w:b/>
                <w:bCs/>
                <w:sz w:val="20"/>
                <w:szCs w:val="20"/>
              </w:rPr>
              <w:t xml:space="preserve">KOPĀ: </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rPr>
                <w:b/>
                <w:bCs/>
              </w:rPr>
              <w:t>21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rPr>
                <w:b/>
                <w:bCs/>
              </w:rPr>
              <w:t>49</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rPr>
                <w:b/>
                <w:bCs/>
              </w:rPr>
              <w:t>50</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671934">
            <w:pPr>
              <w:spacing w:before="40" w:after="40" w:line="276" w:lineRule="auto"/>
              <w:jc w:val="center"/>
            </w:pPr>
            <w:r w:rsidRPr="00F6656E">
              <w:rPr>
                <w:b/>
                <w:bCs/>
              </w:rPr>
              <w:t>38</w:t>
            </w:r>
          </w:p>
        </w:tc>
        <w:tc>
          <w:tcPr>
            <w:tcW w:w="432" w:type="pct"/>
            <w:tcBorders>
              <w:top w:val="outset" w:sz="6" w:space="0" w:color="auto"/>
              <w:left w:val="outset" w:sz="6" w:space="0" w:color="auto"/>
              <w:bottom w:val="outset" w:sz="6" w:space="0" w:color="auto"/>
            </w:tcBorders>
            <w:vAlign w:val="center"/>
          </w:tcPr>
          <w:p w:rsidR="00F870D6" w:rsidRPr="00F6656E" w:rsidRDefault="00F870D6" w:rsidP="00671934">
            <w:pPr>
              <w:spacing w:before="40" w:after="40" w:line="276" w:lineRule="auto"/>
              <w:jc w:val="center"/>
            </w:pPr>
            <w:r w:rsidRPr="00F6656E">
              <w:rPr>
                <w:b/>
                <w:bCs/>
              </w:rPr>
              <w:t>158</w:t>
            </w:r>
          </w:p>
        </w:tc>
      </w:tr>
    </w:tbl>
    <w:p w:rsidR="00F870D6" w:rsidRPr="00F6656E" w:rsidRDefault="00F870D6" w:rsidP="009D48F8">
      <w:pPr>
        <w:spacing w:before="120" w:line="276" w:lineRule="auto"/>
        <w:ind w:firstLine="720"/>
        <w:jc w:val="both"/>
        <w:rPr>
          <w:b/>
          <w:smallCaps/>
          <w:color w:val="000000"/>
          <w:szCs w:val="28"/>
        </w:rPr>
      </w:pPr>
      <w:r w:rsidRPr="00F6656E">
        <w:rPr>
          <w:b/>
          <w:smallCaps/>
          <w:color w:val="000000"/>
          <w:szCs w:val="28"/>
        </w:rPr>
        <w:t>Godalgoto vietu skaits valsts olimpiādēs 2013./14.mācību gadā</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81"/>
        <w:gridCol w:w="1580"/>
        <w:gridCol w:w="1288"/>
        <w:gridCol w:w="1220"/>
        <w:gridCol w:w="1220"/>
        <w:gridCol w:w="1220"/>
        <w:gridCol w:w="1220"/>
        <w:gridCol w:w="1223"/>
      </w:tblGrid>
      <w:tr w:rsidR="00F870D6" w:rsidRPr="00F6656E" w:rsidTr="009D48F8">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Notikums</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Priekšmets</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Datums</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1.vieta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2.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3. vieta</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jc w:val="center"/>
              <w:rPr>
                <w:b/>
                <w:sz w:val="20"/>
                <w:szCs w:val="15"/>
              </w:rPr>
            </w:pPr>
            <w:r w:rsidRPr="00F6656E">
              <w:rPr>
                <w:b/>
                <w:sz w:val="20"/>
                <w:szCs w:val="15"/>
              </w:rPr>
              <w:t>Atzinība</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jc w:val="center"/>
              <w:rPr>
                <w:b/>
                <w:sz w:val="20"/>
                <w:szCs w:val="15"/>
              </w:rPr>
            </w:pPr>
            <w:r w:rsidRPr="00F6656E">
              <w:rPr>
                <w:b/>
                <w:sz w:val="20"/>
                <w:szCs w:val="15"/>
              </w:rPr>
              <w:t>Godalgas kopā</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Cs w:val="15"/>
              </w:rPr>
            </w:pPr>
            <w:r w:rsidRPr="00F6656E">
              <w:rPr>
                <w:szCs w:val="20"/>
              </w:rPr>
              <w:t> </w:t>
            </w:r>
            <w:hyperlink r:id="rId42" w:history="1">
              <w:r w:rsidRPr="00F6656E">
                <w:rPr>
                  <w:bCs/>
                </w:rPr>
                <w:t>Latvijas 38. skolēnu zinātniskā konference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15"/>
                <w:szCs w:val="15"/>
              </w:rPr>
            </w:pPr>
            <w:r w:rsidRPr="00F6656E">
              <w:rPr>
                <w:sz w:val="15"/>
                <w:szCs w:val="15"/>
              </w:rPr>
              <w:t> -----------</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rPr>
                <w:sz w:val="20"/>
                <w:szCs w:val="20"/>
              </w:rPr>
            </w:pPr>
            <w:r w:rsidRPr="00F6656E">
              <w:rPr>
                <w:sz w:val="20"/>
                <w:szCs w:val="20"/>
              </w:rPr>
              <w:t>2014.04.27.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rsidRPr="00F6656E">
              <w:t>6</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Cs w:val="15"/>
              </w:rPr>
            </w:pPr>
            <w:r w:rsidRPr="00F6656E">
              <w:rPr>
                <w:szCs w:val="20"/>
              </w:rPr>
              <w:t> </w:t>
            </w:r>
            <w:hyperlink r:id="rId43" w:history="1">
              <w:r w:rsidRPr="00F6656E">
                <w:rPr>
                  <w:bCs/>
                </w:rPr>
                <w:t>Latviešu valodas un literatūras 40.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20"/>
                <w:szCs w:val="20"/>
              </w:rPr>
            </w:pPr>
            <w:r w:rsidRPr="00F6656E">
              <w:rPr>
                <w:sz w:val="20"/>
                <w:szCs w:val="20"/>
              </w:rPr>
              <w:t> Latviešu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rPr>
                <w:sz w:val="20"/>
                <w:szCs w:val="20"/>
              </w:rPr>
            </w:pPr>
            <w:r w:rsidRPr="00F6656E">
              <w:rPr>
                <w:sz w:val="20"/>
                <w:szCs w:val="20"/>
              </w:rPr>
              <w:t>2014.04.04.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t>2</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Cs w:val="15"/>
              </w:rPr>
            </w:pPr>
            <w:r w:rsidRPr="00F6656E">
              <w:rPr>
                <w:szCs w:val="20"/>
              </w:rPr>
              <w:t> </w:t>
            </w:r>
            <w:hyperlink r:id="rId44" w:history="1">
              <w:r w:rsidRPr="00F6656E">
                <w:rPr>
                  <w:bCs/>
                </w:rPr>
                <w:t>Vācu valodas 44.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20"/>
                <w:szCs w:val="20"/>
              </w:rPr>
            </w:pPr>
            <w:r w:rsidRPr="00F6656E">
              <w:rPr>
                <w:sz w:val="20"/>
                <w:szCs w:val="20"/>
              </w:rPr>
              <w:t> Vācu valoda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rPr>
                <w:sz w:val="20"/>
                <w:szCs w:val="20"/>
              </w:rPr>
            </w:pPr>
            <w:r w:rsidRPr="00F6656E">
              <w:rPr>
                <w:sz w:val="20"/>
                <w:szCs w:val="20"/>
              </w:rPr>
              <w:t>20</w:t>
            </w:r>
            <w:r>
              <w:rPr>
                <w:sz w:val="20"/>
                <w:szCs w:val="20"/>
              </w:rPr>
              <w:t>14</w:t>
            </w:r>
            <w:r w:rsidRPr="00F6656E">
              <w:rPr>
                <w:sz w:val="20"/>
                <w:szCs w:val="20"/>
              </w:rPr>
              <w:t>.02.28.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t>4</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45" w:history="1">
              <w:r w:rsidRPr="00F6656E">
                <w:rPr>
                  <w:bCs/>
                </w:rPr>
                <w:t>Matemātikas 6</w:t>
              </w:r>
              <w:r>
                <w:rPr>
                  <w:bCs/>
                </w:rPr>
                <w:t>4</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.03.1</w:t>
            </w:r>
            <w:r>
              <w:rPr>
                <w:sz w:val="20"/>
                <w:szCs w:val="20"/>
              </w:rPr>
              <w:t>4</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1</w:t>
            </w: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4</w:t>
            </w:r>
          </w:p>
        </w:tc>
        <w:tc>
          <w:tcPr>
            <w:tcW w:w="432" w:type="pct"/>
            <w:tcBorders>
              <w:top w:val="outset" w:sz="6" w:space="0" w:color="auto"/>
              <w:left w:val="outset" w:sz="6" w:space="0" w:color="auto"/>
              <w:bottom w:val="outset" w:sz="6" w:space="0" w:color="auto"/>
            </w:tcBorders>
            <w:vAlign w:val="center"/>
          </w:tcPr>
          <w:p w:rsidR="00F870D6" w:rsidRPr="00F6656E" w:rsidRDefault="00F870D6" w:rsidP="00064325">
            <w:pPr>
              <w:spacing w:before="40" w:after="40" w:line="276" w:lineRule="auto"/>
              <w:jc w:val="center"/>
            </w:pPr>
            <w:r w:rsidRPr="00F6656E">
              <w:t>2</w:t>
            </w:r>
            <w:r>
              <w:t>9</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46" w:history="1">
              <w:r w:rsidRPr="00F6656E">
                <w:rPr>
                  <w:bCs/>
                </w:rPr>
                <w:t>Fizikas 6</w:t>
              </w:r>
              <w:r>
                <w:rPr>
                  <w:bCs/>
                </w:rPr>
                <w:t>4</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w:t>
            </w:r>
            <w:r>
              <w:rPr>
                <w:sz w:val="20"/>
                <w:szCs w:val="20"/>
              </w:rPr>
              <w:t>4</w:t>
            </w:r>
            <w:r w:rsidRPr="00F6656E">
              <w:rPr>
                <w:sz w:val="20"/>
                <w:szCs w:val="20"/>
              </w:rPr>
              <w:t>.1</w:t>
            </w:r>
            <w:r>
              <w:rPr>
                <w:sz w:val="20"/>
                <w:szCs w:val="20"/>
              </w:rPr>
              <w:t>1</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5</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15</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47" w:history="1">
              <w:r w:rsidRPr="00F6656E">
                <w:rPr>
                  <w:bCs/>
                </w:rPr>
                <w:t>Ķ</w:t>
              </w:r>
              <w:r>
                <w:rPr>
                  <w:bCs/>
                </w:rPr>
                <w:t>īmijas 55</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w:t>
            </w:r>
            <w:r>
              <w:rPr>
                <w:sz w:val="20"/>
                <w:szCs w:val="20"/>
              </w:rPr>
              <w:t>14</w:t>
            </w:r>
            <w:r w:rsidRPr="00F6656E">
              <w:rPr>
                <w:sz w:val="20"/>
                <w:szCs w:val="20"/>
              </w:rPr>
              <w:t>.0</w:t>
            </w:r>
            <w:r>
              <w:rPr>
                <w:sz w:val="20"/>
                <w:szCs w:val="20"/>
              </w:rPr>
              <w:t>3</w:t>
            </w:r>
            <w:r w:rsidRPr="00F6656E">
              <w:rPr>
                <w:sz w:val="20"/>
                <w:szCs w:val="20"/>
              </w:rPr>
              <w:t>.</w:t>
            </w:r>
            <w:r>
              <w:rPr>
                <w:sz w:val="20"/>
                <w:szCs w:val="20"/>
              </w:rPr>
              <w:t>28</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2</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rsidRPr="00F6656E">
              <w:t>1</w:t>
            </w:r>
            <w:r>
              <w:t>0</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48" w:history="1">
              <w:r w:rsidRPr="00F6656E">
                <w:rPr>
                  <w:bCs/>
                </w:rPr>
                <w:t>Bioloģijas 3</w:t>
              </w:r>
              <w:r>
                <w:rPr>
                  <w:bCs/>
                </w:rPr>
                <w:t>6</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20"/>
                <w:szCs w:val="20"/>
              </w:rPr>
            </w:pPr>
            <w:r w:rsidRPr="00F6656E">
              <w:rPr>
                <w:sz w:val="20"/>
                <w:szCs w:val="20"/>
              </w:rPr>
              <w:t> Bioloģija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.01.2</w:t>
            </w:r>
            <w:r>
              <w:rPr>
                <w:sz w:val="20"/>
                <w:szCs w:val="20"/>
              </w:rPr>
              <w:t>5</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t>3</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49" w:history="1">
              <w:r w:rsidRPr="00F6656E">
                <w:rPr>
                  <w:bCs/>
                </w:rPr>
                <w:t>Ģeogrāfijas 3</w:t>
              </w:r>
              <w:r>
                <w:rPr>
                  <w:bCs/>
                </w:rPr>
                <w:t>1</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Ģeogrāfija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.03.</w:t>
            </w:r>
            <w:r>
              <w:rPr>
                <w:sz w:val="20"/>
                <w:szCs w:val="20"/>
              </w:rPr>
              <w:t>06</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3</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50" w:history="1">
              <w:r w:rsidRPr="00F6656E">
                <w:rPr>
                  <w:bCs/>
                </w:rPr>
                <w:t>Ekonomikas 1</w:t>
              </w:r>
              <w:r>
                <w:rPr>
                  <w:bCs/>
                </w:rPr>
                <w:t>5</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20"/>
                <w:szCs w:val="20"/>
              </w:rPr>
            </w:pPr>
            <w:r w:rsidRPr="00F6656E">
              <w:rPr>
                <w:sz w:val="20"/>
                <w:szCs w:val="20"/>
              </w:rPr>
              <w:t> Ekonomika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w:t>
            </w:r>
            <w:r>
              <w:rPr>
                <w:sz w:val="20"/>
                <w:szCs w:val="20"/>
              </w:rPr>
              <w:t>2</w:t>
            </w:r>
            <w:r w:rsidRPr="00F6656E">
              <w:rPr>
                <w:sz w:val="20"/>
                <w:szCs w:val="20"/>
              </w:rPr>
              <w:t>.</w:t>
            </w:r>
            <w:r>
              <w:rPr>
                <w:sz w:val="20"/>
                <w:szCs w:val="20"/>
              </w:rPr>
              <w:t>21</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t>3</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rPr>
                <w:szCs w:val="15"/>
              </w:rPr>
            </w:pPr>
            <w:r w:rsidRPr="00F6656E">
              <w:rPr>
                <w:szCs w:val="20"/>
              </w:rPr>
              <w:t> </w:t>
            </w:r>
            <w:hyperlink r:id="rId51" w:history="1">
              <w:r w:rsidRPr="00F6656E">
                <w:rPr>
                  <w:bCs/>
                </w:rPr>
                <w:t>Informātikas (programmēšanas) 2</w:t>
              </w:r>
              <w:r>
                <w:rPr>
                  <w:bCs/>
                </w:rPr>
                <w:t>7</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Informātika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.02.</w:t>
            </w:r>
            <w:r>
              <w:rPr>
                <w:sz w:val="20"/>
                <w:szCs w:val="20"/>
              </w:rPr>
              <w:t>2</w:t>
            </w:r>
            <w:r w:rsidRPr="00F6656E">
              <w:rPr>
                <w:sz w:val="20"/>
                <w:szCs w:val="20"/>
              </w:rPr>
              <w:t>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6</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Cs w:val="15"/>
              </w:rPr>
            </w:pPr>
            <w:r w:rsidRPr="00F6656E">
              <w:rPr>
                <w:szCs w:val="20"/>
              </w:rPr>
              <w:t> </w:t>
            </w:r>
            <w:hyperlink r:id="rId52" w:history="1">
              <w:r>
                <w:rPr>
                  <w:bCs/>
                </w:rPr>
                <w:t>Vēstures 20</w:t>
              </w:r>
              <w:r w:rsidRPr="00F6656E">
                <w:rPr>
                  <w:bCs/>
                </w:rPr>
                <w:t>. valsts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Vēsture</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064325">
            <w:pPr>
              <w:spacing w:before="40" w:after="40" w:line="276" w:lineRule="auto"/>
              <w:jc w:val="center"/>
              <w:rPr>
                <w:sz w:val="20"/>
                <w:szCs w:val="20"/>
              </w:rPr>
            </w:pPr>
            <w:r w:rsidRPr="00F6656E">
              <w:rPr>
                <w:sz w:val="20"/>
                <w:szCs w:val="20"/>
              </w:rPr>
              <w:t>201</w:t>
            </w:r>
            <w:r>
              <w:rPr>
                <w:sz w:val="20"/>
                <w:szCs w:val="20"/>
              </w:rPr>
              <w:t>4</w:t>
            </w:r>
            <w:r w:rsidRPr="00F6656E">
              <w:rPr>
                <w:sz w:val="20"/>
                <w:szCs w:val="20"/>
              </w:rPr>
              <w:t>.02.2</w:t>
            </w:r>
            <w:r>
              <w:rPr>
                <w:sz w:val="20"/>
                <w:szCs w:val="20"/>
              </w:rPr>
              <w:t>5</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rsidRPr="00F6656E">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2</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rPr>
                <w:szCs w:val="15"/>
              </w:rPr>
            </w:pPr>
            <w:r w:rsidRPr="00F6656E">
              <w:rPr>
                <w:szCs w:val="20"/>
              </w:rPr>
              <w:t> </w:t>
            </w:r>
            <w:hyperlink r:id="rId53" w:history="1">
              <w:r w:rsidRPr="00F6656E">
                <w:rPr>
                  <w:bCs/>
                </w:rPr>
                <w:t>Latvijas 3</w:t>
              </w:r>
              <w:r>
                <w:rPr>
                  <w:bCs/>
                </w:rPr>
                <w:t>9</w:t>
              </w:r>
              <w:r w:rsidRPr="00F6656E">
                <w:rPr>
                  <w:bCs/>
                </w:rPr>
                <w:t>. atklātā fizikas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Fizika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jc w:val="center"/>
              <w:rPr>
                <w:sz w:val="20"/>
                <w:szCs w:val="20"/>
              </w:rPr>
            </w:pPr>
            <w:r w:rsidRPr="00F6656E">
              <w:rPr>
                <w:sz w:val="20"/>
                <w:szCs w:val="20"/>
              </w:rPr>
              <w:t>201</w:t>
            </w:r>
            <w:r>
              <w:rPr>
                <w:sz w:val="20"/>
                <w:szCs w:val="20"/>
              </w:rPr>
              <w:t>4</w:t>
            </w:r>
            <w:r w:rsidRPr="00F6656E">
              <w:rPr>
                <w:sz w:val="20"/>
                <w:szCs w:val="20"/>
              </w:rPr>
              <w:t>.0</w:t>
            </w:r>
            <w:r>
              <w:rPr>
                <w:sz w:val="20"/>
                <w:szCs w:val="20"/>
              </w:rPr>
              <w:t>3</w:t>
            </w:r>
            <w:r w:rsidRPr="00F6656E">
              <w:rPr>
                <w:sz w:val="20"/>
                <w:szCs w:val="20"/>
              </w:rPr>
              <w:t>.1</w:t>
            </w:r>
            <w:r>
              <w:rPr>
                <w:sz w:val="20"/>
                <w:szCs w:val="20"/>
              </w:rPr>
              <w:t>3</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2</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10</w:t>
            </w:r>
          </w:p>
        </w:tc>
      </w:tr>
      <w:tr w:rsidR="00F870D6" w:rsidRPr="00F6656E" w:rsidTr="00C91800">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Cs w:val="15"/>
              </w:rPr>
            </w:pPr>
            <w:r w:rsidRPr="00F6656E">
              <w:rPr>
                <w:szCs w:val="20"/>
              </w:rPr>
              <w:t> </w:t>
            </w:r>
            <w:hyperlink r:id="rId54" w:history="1">
              <w:r w:rsidRPr="00F6656E">
                <w:rPr>
                  <w:bCs/>
                </w:rPr>
                <w:t>Latvijas atklātā ķīmijas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rPr>
                <w:sz w:val="20"/>
                <w:szCs w:val="20"/>
              </w:rPr>
            </w:pPr>
            <w:r w:rsidRPr="00F6656E">
              <w:rPr>
                <w:sz w:val="20"/>
                <w:szCs w:val="20"/>
              </w:rPr>
              <w:t> Ķīmija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jc w:val="center"/>
              <w:rPr>
                <w:sz w:val="20"/>
                <w:szCs w:val="20"/>
              </w:rPr>
            </w:pPr>
            <w:r w:rsidRPr="00F6656E">
              <w:rPr>
                <w:sz w:val="20"/>
                <w:szCs w:val="20"/>
              </w:rPr>
              <w:t>201</w:t>
            </w:r>
            <w:r>
              <w:rPr>
                <w:sz w:val="20"/>
                <w:szCs w:val="20"/>
              </w:rPr>
              <w:t>4</w:t>
            </w:r>
            <w:r w:rsidRPr="00F6656E">
              <w:rPr>
                <w:sz w:val="20"/>
                <w:szCs w:val="20"/>
              </w:rPr>
              <w:t>.03.0</w:t>
            </w:r>
            <w:r>
              <w:rPr>
                <w:sz w:val="20"/>
                <w:szCs w:val="20"/>
              </w:rPr>
              <w:t>8</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4</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3</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C91800">
            <w:pPr>
              <w:spacing w:before="40" w:after="40" w:line="276" w:lineRule="auto"/>
              <w:jc w:val="center"/>
            </w:pPr>
            <w:r>
              <w:t>9</w:t>
            </w:r>
          </w:p>
        </w:tc>
        <w:tc>
          <w:tcPr>
            <w:tcW w:w="432" w:type="pct"/>
            <w:tcBorders>
              <w:top w:val="outset" w:sz="6" w:space="0" w:color="auto"/>
              <w:left w:val="outset" w:sz="6" w:space="0" w:color="auto"/>
              <w:bottom w:val="outset" w:sz="6" w:space="0" w:color="auto"/>
            </w:tcBorders>
            <w:vAlign w:val="center"/>
          </w:tcPr>
          <w:p w:rsidR="00F870D6" w:rsidRPr="00F6656E" w:rsidRDefault="00F870D6" w:rsidP="00C91800">
            <w:pPr>
              <w:spacing w:before="40" w:after="40" w:line="276" w:lineRule="auto"/>
              <w:jc w:val="center"/>
            </w:pPr>
            <w:r>
              <w:t>17</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rPr>
                <w:szCs w:val="15"/>
              </w:rPr>
            </w:pPr>
            <w:r w:rsidRPr="00F6656E">
              <w:rPr>
                <w:szCs w:val="20"/>
              </w:rPr>
              <w:t> Latvijas 4</w:t>
            </w:r>
            <w:r>
              <w:rPr>
                <w:szCs w:val="20"/>
              </w:rPr>
              <w:t>1</w:t>
            </w:r>
            <w:hyperlink r:id="rId55" w:history="1">
              <w:r w:rsidRPr="00F6656E">
                <w:rPr>
                  <w:bCs/>
                </w:rPr>
                <w:t>. atklātā matemātikas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20"/>
                <w:szCs w:val="20"/>
              </w:rPr>
            </w:pPr>
            <w:r w:rsidRPr="00F6656E">
              <w:rPr>
                <w:sz w:val="20"/>
                <w:szCs w:val="20"/>
              </w:rPr>
              <w:t> Matemātika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jc w:val="center"/>
              <w:rPr>
                <w:sz w:val="20"/>
                <w:szCs w:val="20"/>
              </w:rPr>
            </w:pPr>
            <w:r w:rsidRPr="00F6656E">
              <w:rPr>
                <w:sz w:val="20"/>
                <w:szCs w:val="20"/>
              </w:rPr>
              <w:t>201</w:t>
            </w:r>
            <w:r>
              <w:rPr>
                <w:sz w:val="20"/>
                <w:szCs w:val="20"/>
              </w:rPr>
              <w:t>4</w:t>
            </w:r>
            <w:r w:rsidRPr="00F6656E">
              <w:rPr>
                <w:sz w:val="20"/>
                <w:szCs w:val="20"/>
              </w:rPr>
              <w:t>.0</w:t>
            </w:r>
            <w:r>
              <w:rPr>
                <w:sz w:val="20"/>
                <w:szCs w:val="20"/>
              </w:rPr>
              <w:t>4</w:t>
            </w:r>
            <w:r w:rsidRPr="00F6656E">
              <w:rPr>
                <w:sz w:val="20"/>
                <w:szCs w:val="20"/>
              </w:rPr>
              <w:t>.2</w:t>
            </w:r>
            <w:r>
              <w:rPr>
                <w:sz w:val="20"/>
                <w:szCs w:val="20"/>
              </w:rPr>
              <w:t>7</w:t>
            </w:r>
            <w:r w:rsidRPr="00F6656E">
              <w:rPr>
                <w:sz w:val="20"/>
                <w:szCs w:val="20"/>
              </w:rP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8</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t>2</w:t>
            </w:r>
            <w:r>
              <w:t>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25</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rsidRPr="00F6656E">
              <w:t>6</w:t>
            </w:r>
            <w:r>
              <w:t>1</w:t>
            </w:r>
          </w:p>
        </w:tc>
      </w:tr>
      <w:tr w:rsidR="00F870D6" w:rsidRPr="00F6656E" w:rsidTr="009D48F8">
        <w:trPr>
          <w:trHeight w:val="180"/>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rPr>
                <w:szCs w:val="15"/>
              </w:rPr>
            </w:pPr>
            <w:r w:rsidRPr="00F6656E">
              <w:rPr>
                <w:szCs w:val="20"/>
              </w:rPr>
              <w:t> </w:t>
            </w:r>
            <w:hyperlink r:id="rId56" w:history="1">
              <w:r w:rsidRPr="00F6656E">
                <w:rPr>
                  <w:bCs/>
                </w:rPr>
                <w:t xml:space="preserve">Latvijas </w:t>
              </w:r>
              <w:r>
                <w:rPr>
                  <w:bCs/>
                </w:rPr>
                <w:t>3</w:t>
              </w:r>
              <w:r w:rsidRPr="00F6656E">
                <w:rPr>
                  <w:bCs/>
                </w:rPr>
                <w:t xml:space="preserve">. atklātā </w:t>
              </w:r>
              <w:r>
                <w:rPr>
                  <w:bCs/>
                </w:rPr>
                <w:t>filozofijas</w:t>
              </w:r>
              <w:r w:rsidRPr="00F6656E">
                <w:rPr>
                  <w:bCs/>
                </w:rPr>
                <w:t xml:space="preserve"> olimpiāde</w:t>
              </w:r>
            </w:hyperlink>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rPr>
                <w:sz w:val="20"/>
                <w:szCs w:val="20"/>
              </w:rPr>
            </w:pPr>
            <w:r w:rsidRPr="00F6656E">
              <w:rPr>
                <w:sz w:val="20"/>
                <w:szCs w:val="20"/>
              </w:rPr>
              <w:t> </w:t>
            </w:r>
            <w:r>
              <w:rPr>
                <w:sz w:val="20"/>
                <w:szCs w:val="20"/>
              </w:rPr>
              <w:t>Filozofija</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D001CF">
            <w:pPr>
              <w:spacing w:before="40" w:after="40" w:line="276" w:lineRule="auto"/>
              <w:jc w:val="center"/>
              <w:rPr>
                <w:sz w:val="20"/>
                <w:szCs w:val="20"/>
              </w:rPr>
            </w:pPr>
            <w:r w:rsidRPr="00F6656E">
              <w:rPr>
                <w:sz w:val="20"/>
                <w:szCs w:val="20"/>
              </w:rPr>
              <w:t>201</w:t>
            </w:r>
            <w:r>
              <w:rPr>
                <w:sz w:val="20"/>
                <w:szCs w:val="20"/>
              </w:rPr>
              <w:t>4</w:t>
            </w:r>
            <w:r w:rsidRPr="00F6656E">
              <w:rPr>
                <w:sz w:val="20"/>
                <w:szCs w:val="20"/>
              </w:rPr>
              <w:t>.0</w:t>
            </w:r>
            <w:r>
              <w:rPr>
                <w:sz w:val="20"/>
                <w:szCs w:val="20"/>
              </w:rPr>
              <w:t>3</w:t>
            </w:r>
            <w:r w:rsidRPr="00F6656E">
              <w:rPr>
                <w:sz w:val="20"/>
                <w:szCs w:val="20"/>
              </w:rPr>
              <w:t>.</w:t>
            </w:r>
            <w:r>
              <w:rPr>
                <w:sz w:val="20"/>
                <w:szCs w:val="20"/>
              </w:rPr>
              <w:t>2</w:t>
            </w:r>
            <w:r w:rsidRPr="00F6656E">
              <w:rPr>
                <w:sz w:val="20"/>
                <w:szCs w:val="20"/>
              </w:rPr>
              <w:t>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t>1</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t>1</w:t>
            </w:r>
          </w:p>
        </w:tc>
      </w:tr>
      <w:tr w:rsidR="00F870D6" w:rsidRPr="00F6656E" w:rsidTr="009D48F8">
        <w:trPr>
          <w:tblCellSpacing w:w="0" w:type="dxa"/>
        </w:trPr>
        <w:tc>
          <w:tcPr>
            <w:tcW w:w="1830" w:type="pct"/>
            <w:tcBorders>
              <w:top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rPr>
                <w:sz w:val="20"/>
                <w:szCs w:val="20"/>
              </w:rPr>
            </w:pPr>
            <w:r w:rsidRPr="00F6656E">
              <w:rPr>
                <w:sz w:val="20"/>
                <w:szCs w:val="20"/>
              </w:rPr>
              <w:t>Kopā olimpiādes/ konkursi = 1</w:t>
            </w:r>
            <w:r>
              <w:rPr>
                <w:sz w:val="20"/>
                <w:szCs w:val="20"/>
              </w:rPr>
              <w:t>5</w:t>
            </w:r>
          </w:p>
        </w:tc>
        <w:tc>
          <w:tcPr>
            <w:tcW w:w="558"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rPr>
                <w:sz w:val="15"/>
                <w:szCs w:val="15"/>
              </w:rPr>
            </w:pPr>
            <w:r w:rsidRPr="00F6656E">
              <w:rPr>
                <w:sz w:val="15"/>
                <w:szCs w:val="15"/>
              </w:rPr>
              <w:t> </w:t>
            </w:r>
          </w:p>
        </w:tc>
        <w:tc>
          <w:tcPr>
            <w:tcW w:w="455"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rPr>
                <w:sz w:val="15"/>
                <w:szCs w:val="15"/>
              </w:rPr>
            </w:pPr>
            <w:r w:rsidRPr="00F6656E">
              <w:rPr>
                <w:b/>
                <w:bCs/>
                <w:sz w:val="20"/>
                <w:szCs w:val="20"/>
              </w:rPr>
              <w:t xml:space="preserve">KOPĀ: </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rPr>
                <w:b/>
                <w:bCs/>
              </w:rPr>
              <w:t>32</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rPr>
                <w:b/>
                <w:bCs/>
              </w:rPr>
              <w:t>37</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E00954">
            <w:pPr>
              <w:spacing w:before="40" w:after="40" w:line="276" w:lineRule="auto"/>
              <w:jc w:val="center"/>
            </w:pPr>
            <w:r w:rsidRPr="00F6656E">
              <w:rPr>
                <w:b/>
                <w:bCs/>
              </w:rPr>
              <w:t>51</w:t>
            </w:r>
          </w:p>
        </w:tc>
        <w:tc>
          <w:tcPr>
            <w:tcW w:w="431" w:type="pct"/>
            <w:tcBorders>
              <w:top w:val="outset" w:sz="6" w:space="0" w:color="auto"/>
              <w:left w:val="outset" w:sz="6" w:space="0" w:color="auto"/>
              <w:bottom w:val="outset" w:sz="6" w:space="0" w:color="auto"/>
              <w:right w:val="outset" w:sz="6" w:space="0" w:color="auto"/>
            </w:tcBorders>
            <w:vAlign w:val="center"/>
          </w:tcPr>
          <w:p w:rsidR="00F870D6" w:rsidRPr="00F6656E" w:rsidRDefault="00F870D6" w:rsidP="009D48F8">
            <w:pPr>
              <w:spacing w:before="40" w:after="40" w:line="276" w:lineRule="auto"/>
              <w:jc w:val="center"/>
            </w:pPr>
            <w:r w:rsidRPr="00F6656E">
              <w:rPr>
                <w:b/>
                <w:bCs/>
              </w:rPr>
              <w:t>52</w:t>
            </w:r>
          </w:p>
        </w:tc>
        <w:tc>
          <w:tcPr>
            <w:tcW w:w="432" w:type="pct"/>
            <w:tcBorders>
              <w:top w:val="outset" w:sz="6" w:space="0" w:color="auto"/>
              <w:left w:val="outset" w:sz="6" w:space="0" w:color="auto"/>
              <w:bottom w:val="outset" w:sz="6" w:space="0" w:color="auto"/>
            </w:tcBorders>
            <w:vAlign w:val="center"/>
          </w:tcPr>
          <w:p w:rsidR="00F870D6" w:rsidRPr="00F6656E" w:rsidRDefault="00F870D6" w:rsidP="009D48F8">
            <w:pPr>
              <w:spacing w:before="40" w:after="40" w:line="276" w:lineRule="auto"/>
              <w:jc w:val="center"/>
            </w:pPr>
            <w:r w:rsidRPr="00F6656E">
              <w:rPr>
                <w:b/>
                <w:bCs/>
              </w:rPr>
              <w:t>172</w:t>
            </w:r>
          </w:p>
        </w:tc>
      </w:tr>
    </w:tbl>
    <w:p w:rsidR="00F870D6" w:rsidRPr="00F6656E" w:rsidRDefault="00F870D6" w:rsidP="00DB1C78">
      <w:pPr>
        <w:spacing w:line="276" w:lineRule="auto"/>
        <w:jc w:val="both"/>
      </w:pPr>
    </w:p>
    <w:p w:rsidR="00F870D6" w:rsidRPr="00F6656E" w:rsidRDefault="00F870D6" w:rsidP="00DB1C78">
      <w:pPr>
        <w:spacing w:line="276" w:lineRule="auto"/>
        <w:jc w:val="both"/>
        <w:sectPr w:rsidR="00F870D6" w:rsidRPr="00F6656E" w:rsidSect="00183E3F">
          <w:pgSz w:w="16838" w:h="11906" w:orient="landscape" w:code="9"/>
          <w:pgMar w:top="1797" w:right="1440" w:bottom="1797" w:left="1276" w:header="709" w:footer="709" w:gutter="0"/>
          <w:cols w:space="708"/>
          <w:docGrid w:linePitch="360"/>
        </w:sectPr>
      </w:pPr>
    </w:p>
    <w:p w:rsidR="00F870D6" w:rsidRDefault="00F870D6" w:rsidP="00FF5D8C">
      <w:pPr>
        <w:spacing w:before="240" w:line="276" w:lineRule="auto"/>
        <w:ind w:firstLine="720"/>
        <w:jc w:val="both"/>
      </w:pPr>
      <w:r>
        <w:t>Par ieguldīto darbu, kas veicinājis skolēnu sasniegtos augstos rezultātus, arī Rīgas Valsts 1. ģimnāzijas skolotāji ir saņēmuši apbalvojumus:</w:t>
      </w:r>
    </w:p>
    <w:p w:rsidR="00F870D6" w:rsidRPr="00F6656E" w:rsidRDefault="00F870D6" w:rsidP="00FF5D8C">
      <w:pPr>
        <w:spacing w:before="240" w:line="276" w:lineRule="auto"/>
        <w:ind w:firstLine="720"/>
        <w:jc w:val="both"/>
      </w:pPr>
      <w:r w:rsidRPr="00F6656E">
        <w:t>Ministru kabineta goda diplomu par skolēnu sagatavošanu starptautiskajām mācību priekšmetu olimpiādēm 2013. gada februārī saņēma:</w:t>
      </w:r>
    </w:p>
    <w:p w:rsidR="00F870D6" w:rsidRPr="00F6656E" w:rsidRDefault="00F870D6" w:rsidP="00FF5D8C">
      <w:pPr>
        <w:spacing w:before="240" w:line="276" w:lineRule="auto"/>
        <w:ind w:firstLine="720"/>
        <w:jc w:val="both"/>
        <w:sectPr w:rsidR="00F870D6" w:rsidRPr="00F6656E" w:rsidSect="00C72753">
          <w:type w:val="continuous"/>
          <w:pgSz w:w="11906" w:h="16838" w:code="9"/>
          <w:pgMar w:top="1440" w:right="1797" w:bottom="1276" w:left="1797" w:header="709" w:footer="709" w:gutter="0"/>
          <w:cols w:space="708"/>
          <w:docGrid w:linePitch="360"/>
        </w:sectPr>
      </w:pPr>
    </w:p>
    <w:p w:rsidR="00F870D6" w:rsidRPr="00F6656E" w:rsidRDefault="00F870D6" w:rsidP="00432CFE">
      <w:pPr>
        <w:spacing w:before="120" w:line="276" w:lineRule="auto"/>
        <w:ind w:left="720" w:firstLine="720"/>
        <w:jc w:val="both"/>
      </w:pPr>
      <w:r w:rsidRPr="00F6656E">
        <w:t>Aija Vasiļevska</w:t>
      </w:r>
    </w:p>
    <w:p w:rsidR="00F870D6" w:rsidRPr="00F6656E" w:rsidRDefault="00F870D6" w:rsidP="00432CFE">
      <w:pPr>
        <w:spacing w:before="120" w:line="276" w:lineRule="auto"/>
        <w:ind w:left="720" w:firstLine="720"/>
        <w:jc w:val="both"/>
      </w:pPr>
      <w:r w:rsidRPr="00F6656E">
        <w:t>Andra Reinholde</w:t>
      </w:r>
    </w:p>
    <w:p w:rsidR="00F870D6" w:rsidRPr="00F6656E" w:rsidRDefault="00F870D6" w:rsidP="00432CFE">
      <w:pPr>
        <w:spacing w:before="120" w:line="276" w:lineRule="auto"/>
        <w:jc w:val="both"/>
      </w:pPr>
      <w:r w:rsidRPr="00F6656E">
        <w:t>Skaidrīte Pakule</w:t>
      </w:r>
    </w:p>
    <w:p w:rsidR="00F870D6" w:rsidRPr="00F6656E" w:rsidRDefault="00F870D6" w:rsidP="00432CFE">
      <w:pPr>
        <w:spacing w:before="120" w:line="276" w:lineRule="auto"/>
        <w:jc w:val="both"/>
      </w:pPr>
      <w:r w:rsidRPr="00F6656E">
        <w:t>Regīna Simanovska</w:t>
      </w:r>
    </w:p>
    <w:p w:rsidR="00F870D6" w:rsidRPr="00F6656E" w:rsidRDefault="00F870D6" w:rsidP="00432CFE">
      <w:pPr>
        <w:spacing w:before="120" w:line="276" w:lineRule="auto"/>
        <w:jc w:val="both"/>
        <w:sectPr w:rsidR="00F870D6" w:rsidRPr="00F6656E" w:rsidSect="00432CFE">
          <w:type w:val="continuous"/>
          <w:pgSz w:w="11906" w:h="16838" w:code="9"/>
          <w:pgMar w:top="1440" w:right="1797" w:bottom="1276" w:left="1797" w:header="709" w:footer="709" w:gutter="0"/>
          <w:cols w:num="2" w:space="708"/>
          <w:docGrid w:linePitch="360"/>
        </w:sectPr>
      </w:pPr>
    </w:p>
    <w:p w:rsidR="00F870D6" w:rsidRPr="00F6656E" w:rsidRDefault="00F870D6" w:rsidP="00C72753">
      <w:pPr>
        <w:spacing w:before="240" w:line="276" w:lineRule="auto"/>
        <w:ind w:firstLine="720"/>
        <w:jc w:val="both"/>
      </w:pPr>
      <w:r w:rsidRPr="00F6656E">
        <w:t>2013. gada oktobrī IZM pateicības rakstus par skolēnu sagatavošanu starptautiskajām mācību priekšmetu olimpiādēm saņēma:</w:t>
      </w:r>
    </w:p>
    <w:p w:rsidR="00F870D6" w:rsidRPr="00F6656E" w:rsidRDefault="00F870D6" w:rsidP="00C72753">
      <w:pPr>
        <w:spacing w:before="120" w:line="276" w:lineRule="auto"/>
        <w:ind w:left="720" w:firstLine="720"/>
        <w:jc w:val="both"/>
        <w:sectPr w:rsidR="00F870D6" w:rsidRPr="00F6656E" w:rsidSect="00C72753">
          <w:type w:val="continuous"/>
          <w:pgSz w:w="11906" w:h="16838" w:code="9"/>
          <w:pgMar w:top="1440" w:right="1797" w:bottom="1276" w:left="1797" w:header="709" w:footer="709" w:gutter="0"/>
          <w:cols w:space="708"/>
          <w:docGrid w:linePitch="360"/>
        </w:sectPr>
      </w:pPr>
    </w:p>
    <w:p w:rsidR="00F870D6" w:rsidRPr="00F6656E" w:rsidRDefault="00F870D6" w:rsidP="00C72753">
      <w:pPr>
        <w:spacing w:before="120" w:line="276" w:lineRule="auto"/>
        <w:ind w:left="720" w:firstLine="720"/>
        <w:jc w:val="both"/>
      </w:pPr>
      <w:r w:rsidRPr="00F6656E">
        <w:t>Maruta Kusiņa</w:t>
      </w:r>
    </w:p>
    <w:p w:rsidR="00F870D6" w:rsidRPr="00F6656E" w:rsidRDefault="00F870D6" w:rsidP="00C72753">
      <w:pPr>
        <w:spacing w:before="120" w:line="276" w:lineRule="auto"/>
        <w:ind w:left="720" w:firstLine="720"/>
        <w:jc w:val="both"/>
      </w:pPr>
      <w:r w:rsidRPr="00F6656E">
        <w:t>Aija Vasiļevska</w:t>
      </w:r>
    </w:p>
    <w:p w:rsidR="00F870D6" w:rsidRPr="00F6656E" w:rsidRDefault="00F870D6" w:rsidP="00C72753">
      <w:pPr>
        <w:spacing w:before="120" w:line="276" w:lineRule="auto"/>
        <w:ind w:left="720" w:firstLine="720"/>
        <w:jc w:val="both"/>
      </w:pPr>
      <w:r w:rsidRPr="00F6656E">
        <w:t>Dainis Kriķis</w:t>
      </w:r>
    </w:p>
    <w:p w:rsidR="00F870D6" w:rsidRPr="00F6656E" w:rsidRDefault="00F870D6" w:rsidP="00C72753">
      <w:pPr>
        <w:spacing w:before="120" w:line="276" w:lineRule="auto"/>
        <w:ind w:left="720" w:firstLine="720"/>
        <w:jc w:val="both"/>
      </w:pPr>
      <w:r w:rsidRPr="00F6656E">
        <w:t>Pēteris Brics</w:t>
      </w:r>
    </w:p>
    <w:p w:rsidR="00F870D6" w:rsidRPr="00F6656E" w:rsidRDefault="00F870D6" w:rsidP="00C72753">
      <w:pPr>
        <w:spacing w:before="120" w:line="276" w:lineRule="auto"/>
        <w:jc w:val="both"/>
      </w:pPr>
      <w:r w:rsidRPr="00F6656E">
        <w:t>Skaidrīte Pakule</w:t>
      </w:r>
    </w:p>
    <w:p w:rsidR="00F870D6" w:rsidRPr="00F6656E" w:rsidRDefault="00F870D6" w:rsidP="00C72753">
      <w:pPr>
        <w:spacing w:before="120" w:line="276" w:lineRule="auto"/>
        <w:jc w:val="both"/>
      </w:pPr>
      <w:r w:rsidRPr="00F6656E">
        <w:t>Andra Reinholde</w:t>
      </w:r>
    </w:p>
    <w:p w:rsidR="00F870D6" w:rsidRPr="00F6656E" w:rsidRDefault="00F870D6" w:rsidP="00C72753">
      <w:pPr>
        <w:spacing w:before="120" w:line="276" w:lineRule="auto"/>
        <w:jc w:val="both"/>
      </w:pPr>
      <w:r w:rsidRPr="00F6656E">
        <w:t>Ata Krūmiņa</w:t>
      </w:r>
    </w:p>
    <w:p w:rsidR="00F870D6" w:rsidRPr="00F6656E" w:rsidRDefault="00F870D6" w:rsidP="00C72753">
      <w:pPr>
        <w:spacing w:before="120" w:line="276" w:lineRule="auto"/>
        <w:jc w:val="both"/>
      </w:pPr>
      <w:r w:rsidRPr="00F6656E">
        <w:t>Regīna Simanovska</w:t>
      </w:r>
    </w:p>
    <w:p w:rsidR="00F870D6" w:rsidRPr="00F6656E" w:rsidRDefault="00F870D6" w:rsidP="00C72753">
      <w:pPr>
        <w:spacing w:before="240" w:line="276" w:lineRule="auto"/>
        <w:ind w:firstLine="720"/>
        <w:jc w:val="both"/>
        <w:sectPr w:rsidR="00F870D6" w:rsidRPr="00F6656E" w:rsidSect="00183E3F">
          <w:type w:val="continuous"/>
          <w:pgSz w:w="11906" w:h="16838" w:code="9"/>
          <w:pgMar w:top="1440" w:right="1797" w:bottom="1276" w:left="1797" w:header="709" w:footer="709" w:gutter="0"/>
          <w:cols w:num="2" w:space="708"/>
          <w:docGrid w:linePitch="360"/>
        </w:sectPr>
      </w:pPr>
    </w:p>
    <w:p w:rsidR="00F870D6" w:rsidRPr="00F6656E" w:rsidRDefault="00F870D6" w:rsidP="00FF5D8C">
      <w:pPr>
        <w:spacing w:before="240" w:line="276" w:lineRule="auto"/>
        <w:ind w:firstLine="720"/>
        <w:jc w:val="both"/>
      </w:pPr>
      <w:r w:rsidRPr="00F6656E">
        <w:t>Draudzīgā Aicinājuma fonda diplomu un goda medaļu par skolēnu sagatavošanu starptautiskajām mācību priekšmetu olimpiādēm 2013. gadā saņēma Regīna Simanovska.</w:t>
      </w:r>
    </w:p>
    <w:p w:rsidR="00F870D6" w:rsidRPr="00F6656E" w:rsidRDefault="00F870D6" w:rsidP="00A4389B">
      <w:pPr>
        <w:spacing w:before="240" w:line="276" w:lineRule="auto"/>
        <w:ind w:firstLine="720"/>
        <w:jc w:val="both"/>
      </w:pPr>
      <w:r w:rsidRPr="00F6656E">
        <w:t>Ministru kabineta goda diplomu par skolēnu sagatavošanu starptautiskajām mācību priekšmetu olimpiādēm 2014. gada 11. jūnijā saņēma:</w:t>
      </w:r>
    </w:p>
    <w:p w:rsidR="00F870D6" w:rsidRPr="00F6656E" w:rsidRDefault="00F870D6" w:rsidP="00A4389B">
      <w:pPr>
        <w:spacing w:before="120" w:line="276" w:lineRule="auto"/>
        <w:ind w:left="720" w:firstLine="720"/>
        <w:jc w:val="both"/>
        <w:sectPr w:rsidR="00F870D6" w:rsidRPr="00F6656E" w:rsidSect="00183E3F">
          <w:type w:val="continuous"/>
          <w:pgSz w:w="11906" w:h="16838" w:code="9"/>
          <w:pgMar w:top="1440" w:right="1797" w:bottom="1276" w:left="1797" w:header="709" w:footer="709" w:gutter="0"/>
          <w:cols w:space="708"/>
          <w:docGrid w:linePitch="360"/>
        </w:sectPr>
      </w:pPr>
    </w:p>
    <w:p w:rsidR="00F870D6" w:rsidRPr="00F6656E" w:rsidRDefault="00F870D6" w:rsidP="00A4389B">
      <w:pPr>
        <w:spacing w:before="120" w:line="276" w:lineRule="auto"/>
        <w:ind w:left="720" w:firstLine="720"/>
        <w:jc w:val="both"/>
      </w:pPr>
      <w:r w:rsidRPr="00F6656E">
        <w:t>Maruta Kusiņa</w:t>
      </w:r>
    </w:p>
    <w:p w:rsidR="00F870D6" w:rsidRPr="00F6656E" w:rsidRDefault="00F870D6" w:rsidP="00A4389B">
      <w:pPr>
        <w:spacing w:before="120" w:line="276" w:lineRule="auto"/>
        <w:ind w:left="720" w:firstLine="720"/>
        <w:jc w:val="both"/>
      </w:pPr>
      <w:r w:rsidRPr="00F6656E">
        <w:t>Aija Vasiļevska</w:t>
      </w:r>
    </w:p>
    <w:p w:rsidR="00F870D6" w:rsidRPr="00F6656E" w:rsidRDefault="00F870D6" w:rsidP="00A4389B">
      <w:pPr>
        <w:spacing w:before="120" w:line="276" w:lineRule="auto"/>
        <w:ind w:left="720" w:firstLine="720"/>
        <w:jc w:val="both"/>
      </w:pPr>
      <w:r w:rsidRPr="00F6656E">
        <w:t>Dainis Kriķis</w:t>
      </w:r>
    </w:p>
    <w:p w:rsidR="00F870D6" w:rsidRPr="00F6656E" w:rsidRDefault="00F870D6" w:rsidP="00A4389B">
      <w:pPr>
        <w:spacing w:before="120" w:line="276" w:lineRule="auto"/>
        <w:ind w:left="720" w:firstLine="720"/>
        <w:jc w:val="both"/>
      </w:pPr>
      <w:r w:rsidRPr="00F6656E">
        <w:t>Jevgenijs Proskurins</w:t>
      </w:r>
    </w:p>
    <w:p w:rsidR="00F870D6" w:rsidRPr="00F6656E" w:rsidRDefault="00F870D6" w:rsidP="00C72753">
      <w:pPr>
        <w:spacing w:before="120" w:line="276" w:lineRule="auto"/>
        <w:jc w:val="both"/>
      </w:pPr>
      <w:r w:rsidRPr="00F6656E">
        <w:t>Skaidrīte Pakule</w:t>
      </w:r>
    </w:p>
    <w:p w:rsidR="00F870D6" w:rsidRPr="00F6656E" w:rsidRDefault="00F870D6" w:rsidP="00C72753">
      <w:pPr>
        <w:spacing w:before="120" w:line="276" w:lineRule="auto"/>
        <w:jc w:val="both"/>
      </w:pPr>
      <w:r w:rsidRPr="00F6656E">
        <w:t>Andra Reinholde</w:t>
      </w:r>
    </w:p>
    <w:p w:rsidR="00F870D6" w:rsidRPr="00F6656E" w:rsidRDefault="00F870D6" w:rsidP="00C72753">
      <w:pPr>
        <w:spacing w:before="120" w:line="276" w:lineRule="auto"/>
        <w:jc w:val="both"/>
      </w:pPr>
      <w:r w:rsidRPr="00F6656E">
        <w:t>Ata Krūmiņa</w:t>
      </w:r>
    </w:p>
    <w:p w:rsidR="00F870D6" w:rsidRPr="00F6656E" w:rsidRDefault="00F870D6" w:rsidP="00C72753">
      <w:pPr>
        <w:spacing w:before="120" w:line="276" w:lineRule="auto"/>
        <w:jc w:val="both"/>
      </w:pPr>
      <w:r w:rsidRPr="00F6656E">
        <w:t>Pēteris Brics</w:t>
      </w:r>
    </w:p>
    <w:p w:rsidR="00F870D6" w:rsidRPr="00F6656E" w:rsidRDefault="00F870D6" w:rsidP="00A4389B">
      <w:pPr>
        <w:spacing w:before="120" w:line="276" w:lineRule="auto"/>
        <w:ind w:left="720" w:firstLine="720"/>
        <w:jc w:val="both"/>
        <w:sectPr w:rsidR="00F870D6" w:rsidRPr="00F6656E" w:rsidSect="00C72753">
          <w:type w:val="continuous"/>
          <w:pgSz w:w="11906" w:h="16838" w:code="9"/>
          <w:pgMar w:top="1440" w:right="1797" w:bottom="1276" w:left="1797" w:header="709" w:footer="709" w:gutter="0"/>
          <w:cols w:num="2" w:space="708"/>
          <w:docGrid w:linePitch="360"/>
        </w:sectPr>
      </w:pPr>
    </w:p>
    <w:p w:rsidR="00F870D6" w:rsidRPr="00F6656E" w:rsidRDefault="00F870D6" w:rsidP="00183E3F">
      <w:pPr>
        <w:spacing w:before="240" w:line="276" w:lineRule="auto"/>
        <w:ind w:firstLine="720"/>
        <w:jc w:val="both"/>
      </w:pPr>
      <w:r w:rsidRPr="00F6656E">
        <w:t>Rīgas Domes Zelta pildspalvu 2011. gadā saņēma skolotāja Zaiga Tenisone, 2012. gadā skolotājs Jānis Zeimanis un 2013. gadā skolotāja Irēna Līkopa.</w:t>
      </w:r>
    </w:p>
    <w:p w:rsidR="00F870D6" w:rsidRPr="00F6656E" w:rsidRDefault="00F870D6" w:rsidP="00904FC6">
      <w:pPr>
        <w:spacing w:before="240" w:line="276" w:lineRule="auto"/>
        <w:ind w:firstLine="720"/>
        <w:jc w:val="both"/>
      </w:pPr>
      <w:r w:rsidRPr="00F6656E">
        <w:t>Ata Kronvalda prēmiju 2013. gadā saņēma ģeogrāfijas skolotāja Zaiga Tenisone.</w:t>
      </w:r>
    </w:p>
    <w:p w:rsidR="00F870D6" w:rsidRPr="00F6656E" w:rsidRDefault="00F870D6" w:rsidP="00904FC6">
      <w:pPr>
        <w:spacing w:before="240" w:line="276" w:lineRule="auto"/>
        <w:ind w:firstLine="720"/>
        <w:jc w:val="both"/>
      </w:pPr>
      <w:r w:rsidRPr="00F6656E">
        <w:t>Gada skolotāja balvu par ieguldīto darbu skolēnu sagatavošanā studijām Latvijas Universitātē 2014. gadā saņēma Jevgēnijs Proskurins.</w:t>
      </w:r>
    </w:p>
    <w:p w:rsidR="00F870D6" w:rsidRPr="00F6656E" w:rsidRDefault="00F870D6" w:rsidP="00183E3F">
      <w:pPr>
        <w:spacing w:before="240" w:line="276" w:lineRule="auto"/>
        <w:ind w:firstLine="720"/>
        <w:jc w:val="both"/>
      </w:pPr>
    </w:p>
    <w:p w:rsidR="00F870D6" w:rsidRPr="00F6656E" w:rsidRDefault="00F870D6">
      <w:r w:rsidRPr="00F6656E">
        <w:br w:type="page"/>
      </w:r>
    </w:p>
    <w:p w:rsidR="00F870D6" w:rsidRPr="005872F0" w:rsidRDefault="00F870D6" w:rsidP="005872F0">
      <w:pPr>
        <w:pStyle w:val="Heading1"/>
        <w:numPr>
          <w:ilvl w:val="0"/>
          <w:numId w:val="20"/>
        </w:numPr>
        <w:rPr>
          <w:rFonts w:ascii="Times New Roman" w:hAnsi="Times New Roman"/>
          <w:caps/>
        </w:rPr>
      </w:pPr>
      <w:bookmarkStart w:id="31" w:name="_Toc394514153"/>
      <w:r w:rsidRPr="005872F0">
        <w:rPr>
          <w:rFonts w:ascii="Times New Roman" w:hAnsi="Times New Roman"/>
          <w:caps/>
        </w:rPr>
        <w:t>Turpmākā attīstība</w:t>
      </w:r>
      <w:bookmarkEnd w:id="31"/>
    </w:p>
    <w:p w:rsidR="00F870D6" w:rsidRPr="00F6656E" w:rsidRDefault="00F870D6" w:rsidP="00D6765B">
      <w:pPr>
        <w:spacing w:before="120" w:line="276" w:lineRule="auto"/>
        <w:ind w:firstLine="720"/>
        <w:jc w:val="both"/>
        <w:rPr>
          <w:b/>
          <w:smallCaps/>
          <w:color w:val="000000"/>
          <w:szCs w:val="28"/>
        </w:rPr>
      </w:pPr>
    </w:p>
    <w:p w:rsidR="00F870D6" w:rsidRPr="00F6656E" w:rsidRDefault="00F870D6" w:rsidP="00D6765B">
      <w:pPr>
        <w:spacing w:before="120" w:line="276" w:lineRule="auto"/>
        <w:ind w:firstLine="720"/>
        <w:jc w:val="both"/>
        <w:rPr>
          <w:b/>
          <w:smallCaps/>
          <w:color w:val="000000"/>
          <w:szCs w:val="28"/>
        </w:rPr>
      </w:pPr>
      <w:r w:rsidRPr="00F6656E">
        <w:rPr>
          <w:b/>
          <w:smallCaps/>
          <w:color w:val="000000"/>
          <w:szCs w:val="28"/>
        </w:rPr>
        <w:t>SKOLAS PAŠ</w:t>
      </w:r>
      <w:r>
        <w:rPr>
          <w:b/>
          <w:smallCaps/>
          <w:color w:val="000000"/>
          <w:szCs w:val="28"/>
        </w:rPr>
        <w:t>NO</w:t>
      </w:r>
      <w:r w:rsidRPr="00F6656E">
        <w:rPr>
          <w:b/>
          <w:smallCaps/>
          <w:color w:val="000000"/>
          <w:szCs w:val="28"/>
        </w:rPr>
        <w:t>VĒRTĒJUMS PAMATJOMĀ “MĀCĪBU SATURS”</w:t>
      </w:r>
    </w:p>
    <w:p w:rsidR="00F870D6" w:rsidRPr="00F6656E" w:rsidRDefault="00F870D6" w:rsidP="00D6765B">
      <w:pPr>
        <w:pStyle w:val="Title"/>
        <w:rPr>
          <w:b w:val="0"/>
          <w:bCs w:val="0"/>
          <w:sz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4489"/>
      </w:tblGrid>
      <w:tr w:rsidR="00F870D6" w:rsidRPr="00F6656E" w:rsidTr="00D6765B">
        <w:tc>
          <w:tcPr>
            <w:tcW w:w="7344" w:type="dxa"/>
          </w:tcPr>
          <w:p w:rsidR="00F870D6" w:rsidRPr="00F6656E" w:rsidRDefault="00F870D6">
            <w:pPr>
              <w:spacing w:before="120" w:after="120"/>
              <w:jc w:val="center"/>
              <w:rPr>
                <w:b/>
                <w:bCs/>
              </w:rPr>
            </w:pPr>
            <w:r w:rsidRPr="00F6656E">
              <w:rPr>
                <w:b/>
                <w:bCs/>
              </w:rPr>
              <w:t xml:space="preserve">Stiprās puses </w:t>
            </w:r>
          </w:p>
        </w:tc>
        <w:tc>
          <w:tcPr>
            <w:tcW w:w="7344"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D6765B">
        <w:tc>
          <w:tcPr>
            <w:tcW w:w="7344" w:type="dxa"/>
          </w:tcPr>
          <w:p w:rsidR="00F870D6" w:rsidRPr="00F6656E" w:rsidRDefault="00F870D6" w:rsidP="00D6765B">
            <w:pPr>
              <w:numPr>
                <w:ilvl w:val="0"/>
                <w:numId w:val="11"/>
              </w:numPr>
              <w:spacing w:before="120" w:line="276" w:lineRule="auto"/>
              <w:jc w:val="both"/>
            </w:pPr>
            <w:r w:rsidRPr="00F6656E">
              <w:t>Licencētas 7 izglītības programmas.</w:t>
            </w:r>
          </w:p>
          <w:p w:rsidR="00F870D6" w:rsidRPr="00F6656E" w:rsidRDefault="00F870D6" w:rsidP="00D6765B">
            <w:pPr>
              <w:numPr>
                <w:ilvl w:val="0"/>
                <w:numId w:val="11"/>
              </w:numPr>
              <w:spacing w:before="120" w:line="276" w:lineRule="auto"/>
              <w:jc w:val="both"/>
            </w:pPr>
            <w:r w:rsidRPr="00F6656E">
              <w:t>Skolotāji izstrādājuši 16 ģimnāzijas mācību priekšmetu programmas.</w:t>
            </w:r>
          </w:p>
          <w:p w:rsidR="00F870D6" w:rsidRPr="00F6656E" w:rsidRDefault="00F870D6" w:rsidP="00D6765B">
            <w:pPr>
              <w:numPr>
                <w:ilvl w:val="0"/>
                <w:numId w:val="11"/>
              </w:numPr>
              <w:spacing w:before="120" w:line="276" w:lineRule="auto"/>
              <w:jc w:val="both"/>
            </w:pPr>
            <w:r w:rsidRPr="00F6656E">
              <w:t>Mācību priekšmetu programmas atbilst īstenotajai izglītības programmai.</w:t>
            </w:r>
          </w:p>
          <w:p w:rsidR="00F870D6" w:rsidRPr="00F6656E" w:rsidRDefault="00F870D6" w:rsidP="00D6765B">
            <w:pPr>
              <w:numPr>
                <w:ilvl w:val="0"/>
                <w:numId w:val="11"/>
              </w:numPr>
              <w:spacing w:before="120" w:line="276" w:lineRule="auto"/>
              <w:jc w:val="both"/>
            </w:pPr>
            <w:r w:rsidRPr="00F6656E">
              <w:t>Katrā mācību priekšmetā katrā klašu grupā ir izstrādāts detalizēts tematiskais plāns.</w:t>
            </w:r>
          </w:p>
          <w:p w:rsidR="00F870D6" w:rsidRPr="00F6656E" w:rsidRDefault="00F870D6" w:rsidP="00D6765B">
            <w:pPr>
              <w:numPr>
                <w:ilvl w:val="0"/>
                <w:numId w:val="11"/>
              </w:numPr>
              <w:spacing w:before="120" w:line="276" w:lineRule="auto"/>
              <w:jc w:val="both"/>
            </w:pPr>
            <w:r w:rsidRPr="00F6656E">
              <w:t>Metodiskās komisijas savlaicīgi lemj par mācīšanai nepieciešamo mācību grāmatu un mācību līdzekļu nodrošinājumu.</w:t>
            </w:r>
          </w:p>
          <w:p w:rsidR="00F870D6" w:rsidRPr="00F6656E" w:rsidRDefault="00F870D6" w:rsidP="00D6765B">
            <w:pPr>
              <w:numPr>
                <w:ilvl w:val="0"/>
                <w:numId w:val="11"/>
              </w:numPr>
              <w:spacing w:before="120" w:line="276" w:lineRule="auto"/>
              <w:jc w:val="both"/>
            </w:pPr>
            <w:r w:rsidRPr="00F6656E">
              <w:t>Skolotāji zina sava mācību priekšmeta standarta prasības, prot plānot paredzamo rezultātu mācību priekšmetu programmās un tematiskajos plānos.</w:t>
            </w:r>
          </w:p>
          <w:p w:rsidR="00F870D6" w:rsidRPr="00F6656E" w:rsidRDefault="00F870D6" w:rsidP="00D6765B">
            <w:pPr>
              <w:numPr>
                <w:ilvl w:val="0"/>
                <w:numId w:val="11"/>
              </w:numPr>
              <w:spacing w:before="120" w:line="276" w:lineRule="auto"/>
              <w:jc w:val="both"/>
            </w:pPr>
            <w:r w:rsidRPr="00F6656E">
              <w:t>Ģimnāzijas vadība koordinē, pārrauga un nodrošina nepieciešamo atbalstu mācību priekšmetu programmu izstrādāšanā.</w:t>
            </w:r>
          </w:p>
          <w:p w:rsidR="00F870D6" w:rsidRPr="00F6656E" w:rsidRDefault="00F870D6" w:rsidP="00D6765B">
            <w:pPr>
              <w:numPr>
                <w:ilvl w:val="0"/>
                <w:numId w:val="11"/>
              </w:numPr>
              <w:spacing w:before="120" w:line="276" w:lineRule="auto"/>
              <w:jc w:val="both"/>
              <w:rPr>
                <w:b/>
                <w:i/>
                <w:iCs/>
                <w:u w:val="single"/>
              </w:rPr>
            </w:pPr>
            <w:r w:rsidRPr="00F6656E">
              <w:t>Katrai klašu grupai (pamatskolā un vidusskolā) ir izstrādāti gada noslēguma pārbaudes darbi.</w:t>
            </w:r>
          </w:p>
        </w:tc>
        <w:tc>
          <w:tcPr>
            <w:tcW w:w="7344" w:type="dxa"/>
          </w:tcPr>
          <w:p w:rsidR="00F870D6" w:rsidRPr="00F6656E" w:rsidRDefault="00F870D6" w:rsidP="00D6765B">
            <w:pPr>
              <w:numPr>
                <w:ilvl w:val="0"/>
                <w:numId w:val="11"/>
              </w:numPr>
              <w:spacing w:before="120" w:line="276" w:lineRule="auto"/>
              <w:jc w:val="both"/>
            </w:pPr>
            <w:r w:rsidRPr="00F6656E">
              <w:t>Nodrošināt skolēnu praktiskas darbības iespējas stundās atbilstoši mācību priekšmeta standartu un programmas prasībām.</w:t>
            </w:r>
          </w:p>
          <w:p w:rsidR="00F870D6" w:rsidRPr="00F6656E" w:rsidRDefault="00F870D6" w:rsidP="00D6765B">
            <w:pPr>
              <w:numPr>
                <w:ilvl w:val="0"/>
                <w:numId w:val="11"/>
              </w:numPr>
              <w:spacing w:before="120" w:line="276" w:lineRule="auto"/>
              <w:jc w:val="both"/>
            </w:pPr>
            <w:r w:rsidRPr="00F6656E">
              <w:t>Pilnveidot mācību procesu, izmantojot jaunākās tehnoloģijas.</w:t>
            </w:r>
          </w:p>
          <w:p w:rsidR="00F870D6" w:rsidRPr="00F6656E" w:rsidRDefault="00F870D6" w:rsidP="00D6765B">
            <w:pPr>
              <w:numPr>
                <w:ilvl w:val="0"/>
                <w:numId w:val="11"/>
              </w:numPr>
              <w:spacing w:before="120" w:line="276" w:lineRule="auto"/>
              <w:jc w:val="both"/>
            </w:pPr>
            <w:r w:rsidRPr="00F6656E">
              <w:t>Pilnveidot izstrādāto vērtēšanas sistēmu.</w:t>
            </w:r>
          </w:p>
        </w:tc>
      </w:tr>
    </w:tbl>
    <w:p w:rsidR="00F870D6" w:rsidRPr="00F6656E" w:rsidRDefault="00F870D6" w:rsidP="00D6765B">
      <w:pPr>
        <w:jc w:val="center"/>
        <w:rPr>
          <w:b/>
          <w:bCs/>
          <w:lang w:eastAsia="en-US"/>
        </w:rPr>
      </w:pPr>
    </w:p>
    <w:p w:rsidR="00F870D6" w:rsidRPr="00F6656E" w:rsidRDefault="00F870D6" w:rsidP="005872F0">
      <w:pPr>
        <w:spacing w:before="120" w:line="276" w:lineRule="auto"/>
        <w:ind w:right="-619"/>
        <w:jc w:val="both"/>
        <w:rPr>
          <w:b/>
          <w:smallCaps/>
          <w:color w:val="000000"/>
          <w:szCs w:val="28"/>
        </w:rPr>
      </w:pPr>
      <w:r w:rsidRPr="00F6656E">
        <w:rPr>
          <w:b/>
          <w:bCs/>
        </w:rPr>
        <w:br w:type="page"/>
      </w:r>
      <w:r w:rsidRPr="00F6656E">
        <w:rPr>
          <w:b/>
          <w:smallCaps/>
          <w:color w:val="000000"/>
          <w:szCs w:val="28"/>
        </w:rPr>
        <w:t>SKOLAS PAŠ</w:t>
      </w:r>
      <w:r>
        <w:rPr>
          <w:b/>
          <w:smallCaps/>
          <w:color w:val="000000"/>
          <w:szCs w:val="28"/>
        </w:rPr>
        <w:t>NO</w:t>
      </w:r>
      <w:r w:rsidRPr="00F6656E">
        <w:rPr>
          <w:b/>
          <w:smallCaps/>
          <w:color w:val="000000"/>
          <w:szCs w:val="28"/>
        </w:rPr>
        <w:t>VĒRTĒJUMS PAMATJOMĀ “MĀCĪŠANA UN MĀCĪŠANĀS”</w:t>
      </w:r>
    </w:p>
    <w:p w:rsidR="00F870D6" w:rsidRPr="00F6656E" w:rsidRDefault="00F870D6" w:rsidP="00D6765B">
      <w:pPr>
        <w:pStyle w:val="Title"/>
        <w:spacing w:after="120"/>
        <w:rPr>
          <w:sz w:val="1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213"/>
      </w:tblGrid>
      <w:tr w:rsidR="00F870D6" w:rsidRPr="00F6656E" w:rsidTr="005872F0">
        <w:tc>
          <w:tcPr>
            <w:tcW w:w="4542" w:type="dxa"/>
          </w:tcPr>
          <w:p w:rsidR="00F870D6" w:rsidRPr="00F6656E" w:rsidRDefault="00F870D6">
            <w:pPr>
              <w:spacing w:before="120" w:after="120"/>
              <w:jc w:val="center"/>
              <w:rPr>
                <w:b/>
                <w:bCs/>
              </w:rPr>
            </w:pPr>
            <w:r w:rsidRPr="00F6656E">
              <w:rPr>
                <w:b/>
                <w:bCs/>
              </w:rPr>
              <w:t>Stiprās puses</w:t>
            </w:r>
          </w:p>
        </w:tc>
        <w:tc>
          <w:tcPr>
            <w:tcW w:w="4213"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5872F0">
        <w:tc>
          <w:tcPr>
            <w:tcW w:w="4542" w:type="dxa"/>
          </w:tcPr>
          <w:p w:rsidR="00F870D6" w:rsidRPr="00F6656E" w:rsidRDefault="00F870D6" w:rsidP="00D6765B">
            <w:pPr>
              <w:numPr>
                <w:ilvl w:val="0"/>
                <w:numId w:val="11"/>
              </w:numPr>
              <w:spacing w:before="120" w:line="276" w:lineRule="auto"/>
              <w:jc w:val="both"/>
            </w:pPr>
            <w:r w:rsidRPr="00F6656E">
              <w:t>Skolotāji izmanto daudzpusīgas mācību metodes un tehnoloģijas.</w:t>
            </w:r>
          </w:p>
          <w:p w:rsidR="00F870D6" w:rsidRPr="00F6656E" w:rsidRDefault="00F870D6" w:rsidP="00D6765B">
            <w:pPr>
              <w:numPr>
                <w:ilvl w:val="0"/>
                <w:numId w:val="11"/>
              </w:numPr>
              <w:spacing w:before="120" w:line="276" w:lineRule="auto"/>
              <w:jc w:val="both"/>
            </w:pPr>
            <w:r w:rsidRPr="00F6656E">
              <w:t>Mācību priekšmetu programmas un to izpilde nodrošina saikni ar reālo dzīvi.</w:t>
            </w:r>
          </w:p>
          <w:p w:rsidR="00F870D6" w:rsidRPr="00F6656E" w:rsidRDefault="00F870D6" w:rsidP="00D6765B">
            <w:pPr>
              <w:numPr>
                <w:ilvl w:val="0"/>
                <w:numId w:val="11"/>
              </w:numPr>
              <w:spacing w:before="120" w:line="276" w:lineRule="auto"/>
              <w:jc w:val="both"/>
            </w:pPr>
            <w:r w:rsidRPr="00F6656E">
              <w:t>Izstrādāts mācību sasniegumu vērtēšanas reglaments.</w:t>
            </w:r>
          </w:p>
          <w:p w:rsidR="00F870D6" w:rsidRPr="00F6656E" w:rsidRDefault="00F870D6" w:rsidP="00D6765B">
            <w:pPr>
              <w:numPr>
                <w:ilvl w:val="0"/>
                <w:numId w:val="11"/>
              </w:numPr>
              <w:spacing w:before="120" w:line="276" w:lineRule="auto"/>
              <w:jc w:val="both"/>
            </w:pPr>
            <w:r w:rsidRPr="00F6656E">
              <w:t>Skolēnu vecāki ir informēti par ģimnāzijā pastāvošo tematisko pārbaudes darbu un mācību sasniegumu vērtēšanas sistēmu.</w:t>
            </w:r>
          </w:p>
          <w:p w:rsidR="00F870D6" w:rsidRPr="00F6656E" w:rsidRDefault="00F870D6" w:rsidP="00D6765B">
            <w:pPr>
              <w:numPr>
                <w:ilvl w:val="0"/>
                <w:numId w:val="11"/>
              </w:numPr>
              <w:spacing w:before="120" w:line="276" w:lineRule="auto"/>
              <w:jc w:val="both"/>
            </w:pPr>
            <w:r w:rsidRPr="00F6656E">
              <w:t>Ģimnāzija organizē vecāku dienas, vecāku sanāksmes, sniedz vecākiem nepieciešamo informāciju un konsultācijas.</w:t>
            </w:r>
          </w:p>
        </w:tc>
        <w:tc>
          <w:tcPr>
            <w:tcW w:w="4213" w:type="dxa"/>
          </w:tcPr>
          <w:p w:rsidR="00F870D6" w:rsidRPr="00F6656E" w:rsidRDefault="00F870D6" w:rsidP="00D6765B">
            <w:pPr>
              <w:numPr>
                <w:ilvl w:val="0"/>
                <w:numId w:val="11"/>
              </w:numPr>
              <w:spacing w:before="120" w:line="276" w:lineRule="auto"/>
              <w:jc w:val="both"/>
            </w:pPr>
            <w:r w:rsidRPr="00F6656E">
              <w:t>Pilnveidot informācijas apmaiņas sistēmu sadarbību ar skolēnu vecākiem.</w:t>
            </w:r>
          </w:p>
          <w:p w:rsidR="00F870D6" w:rsidRPr="00F6656E" w:rsidRDefault="00F870D6" w:rsidP="00D6765B">
            <w:pPr>
              <w:numPr>
                <w:ilvl w:val="0"/>
                <w:numId w:val="11"/>
              </w:numPr>
              <w:spacing w:before="120" w:line="276" w:lineRule="auto"/>
              <w:jc w:val="both"/>
            </w:pPr>
            <w:r w:rsidRPr="00F6656E">
              <w:t>Aktivizēt mūsdienīgu informācijas tehnoloģiju pielietošanu mācību procesā.</w:t>
            </w:r>
          </w:p>
          <w:p w:rsidR="00F870D6" w:rsidRPr="00F6656E" w:rsidRDefault="00F870D6" w:rsidP="00D6765B">
            <w:pPr>
              <w:numPr>
                <w:ilvl w:val="0"/>
                <w:numId w:val="11"/>
              </w:numPr>
              <w:spacing w:before="120" w:line="276" w:lineRule="auto"/>
              <w:jc w:val="both"/>
            </w:pPr>
            <w:r w:rsidRPr="00F6656E">
              <w:t>Pilnveidot skolēnu mācīšanās prasmes.</w:t>
            </w:r>
          </w:p>
          <w:p w:rsidR="00F870D6" w:rsidRPr="00F6656E" w:rsidRDefault="00F870D6">
            <w:pPr>
              <w:spacing w:before="80" w:line="276" w:lineRule="auto"/>
              <w:ind w:left="170"/>
              <w:jc w:val="both"/>
            </w:pPr>
          </w:p>
        </w:tc>
      </w:tr>
    </w:tbl>
    <w:p w:rsidR="00F870D6" w:rsidRPr="00F6656E" w:rsidRDefault="00F870D6" w:rsidP="00D6765B">
      <w:pPr>
        <w:pStyle w:val="Title"/>
        <w:rPr>
          <w:sz w:val="24"/>
        </w:rPr>
      </w:pPr>
    </w:p>
    <w:p w:rsidR="00F870D6" w:rsidRPr="00F6656E" w:rsidRDefault="00F870D6" w:rsidP="00D6765B">
      <w:pPr>
        <w:pStyle w:val="Title"/>
        <w:rPr>
          <w:sz w:val="24"/>
        </w:rPr>
      </w:pPr>
    </w:p>
    <w:p w:rsidR="00F870D6" w:rsidRPr="00F6656E" w:rsidRDefault="00F870D6" w:rsidP="00D6765B">
      <w:pPr>
        <w:pStyle w:val="Title"/>
        <w:rPr>
          <w:sz w:val="24"/>
        </w:rPr>
      </w:pPr>
    </w:p>
    <w:p w:rsidR="00F870D6" w:rsidRPr="00F6656E" w:rsidRDefault="00F870D6" w:rsidP="00D6765B">
      <w:pPr>
        <w:pStyle w:val="Title"/>
        <w:rPr>
          <w:sz w:val="24"/>
        </w:rPr>
      </w:pPr>
    </w:p>
    <w:p w:rsidR="00F870D6" w:rsidRPr="00F6656E" w:rsidRDefault="00F870D6" w:rsidP="000B2350">
      <w:pPr>
        <w:spacing w:before="120" w:line="276" w:lineRule="auto"/>
        <w:jc w:val="both"/>
        <w:rPr>
          <w:b/>
          <w:smallCaps/>
          <w:color w:val="000000"/>
          <w:szCs w:val="28"/>
        </w:rPr>
      </w:pPr>
      <w:r w:rsidRPr="00F6656E">
        <w:rPr>
          <w:b/>
          <w:smallCaps/>
          <w:color w:val="000000"/>
          <w:szCs w:val="28"/>
        </w:rPr>
        <w:t>SKOLAS PAŠ</w:t>
      </w:r>
      <w:r>
        <w:rPr>
          <w:b/>
          <w:smallCaps/>
          <w:color w:val="000000"/>
          <w:szCs w:val="28"/>
        </w:rPr>
        <w:t>NO</w:t>
      </w:r>
      <w:r w:rsidRPr="00F6656E">
        <w:rPr>
          <w:b/>
          <w:smallCaps/>
          <w:color w:val="000000"/>
          <w:szCs w:val="28"/>
        </w:rPr>
        <w:t>VĒRTĒJUMS PAMATJOMĀ “SKOLĒNU SASNIEGUMI”</w:t>
      </w:r>
    </w:p>
    <w:p w:rsidR="00F870D6" w:rsidRPr="00F6656E" w:rsidRDefault="00F870D6" w:rsidP="00D6765B">
      <w:pPr>
        <w:spacing w:line="276" w:lineRule="auto"/>
        <w:jc w:val="center"/>
        <w:rPr>
          <w:b/>
          <w:b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9"/>
        <w:gridCol w:w="4466"/>
      </w:tblGrid>
      <w:tr w:rsidR="00F870D6" w:rsidRPr="00F6656E" w:rsidTr="00D6765B">
        <w:tc>
          <w:tcPr>
            <w:tcW w:w="7329" w:type="dxa"/>
          </w:tcPr>
          <w:p w:rsidR="00F870D6" w:rsidRPr="00F6656E" w:rsidRDefault="00F870D6">
            <w:pPr>
              <w:spacing w:before="120" w:after="120"/>
              <w:jc w:val="center"/>
              <w:rPr>
                <w:b/>
                <w:bCs/>
              </w:rPr>
            </w:pPr>
            <w:r w:rsidRPr="00F6656E">
              <w:rPr>
                <w:b/>
                <w:bCs/>
              </w:rPr>
              <w:t>Stiprās puses</w:t>
            </w:r>
          </w:p>
        </w:tc>
        <w:tc>
          <w:tcPr>
            <w:tcW w:w="7359"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D6765B">
        <w:tc>
          <w:tcPr>
            <w:tcW w:w="7329" w:type="dxa"/>
          </w:tcPr>
          <w:p w:rsidR="00F870D6" w:rsidRPr="00F6656E" w:rsidRDefault="00F870D6" w:rsidP="00D6765B">
            <w:pPr>
              <w:numPr>
                <w:ilvl w:val="0"/>
                <w:numId w:val="13"/>
              </w:numPr>
              <w:spacing w:before="80" w:line="276" w:lineRule="auto"/>
              <w:jc w:val="both"/>
            </w:pPr>
            <w:r w:rsidRPr="00F6656E">
              <w:t>Skolēniem ir augsti mācību sasniegumi rajona, valsts, starptautiskajās mācību priekšmetu olimpiādēs, konkursos, zinātnisko darbu konferencēs. Katru gadu tiek iegūtas Rīgas domes Zelta stipendijas, Ministru kabineta atzinības raksti, Draudzīgā aicinājuma balva.</w:t>
            </w:r>
          </w:p>
          <w:p w:rsidR="00F870D6" w:rsidRPr="00F6656E" w:rsidRDefault="00F870D6" w:rsidP="00D6765B">
            <w:pPr>
              <w:numPr>
                <w:ilvl w:val="0"/>
                <w:numId w:val="13"/>
              </w:numPr>
              <w:spacing w:before="120" w:after="120" w:line="276" w:lineRule="auto"/>
              <w:jc w:val="both"/>
            </w:pPr>
            <w:r w:rsidRPr="00F6656E">
              <w:t>Skolēnu sasniegumi tiek apkopoti, minēti kā pozitīvs piemērs jaunajiem 7. un 10. klašu skolēniem, kas uzsāk mācības Rīgas Valsts 1. ģimnāzijā.</w:t>
            </w:r>
          </w:p>
        </w:tc>
        <w:tc>
          <w:tcPr>
            <w:tcW w:w="7359" w:type="dxa"/>
          </w:tcPr>
          <w:p w:rsidR="00F870D6" w:rsidRPr="00F6656E" w:rsidRDefault="00F870D6" w:rsidP="00D6765B">
            <w:pPr>
              <w:numPr>
                <w:ilvl w:val="0"/>
                <w:numId w:val="13"/>
              </w:numPr>
              <w:spacing w:before="120" w:after="120" w:line="276" w:lineRule="auto"/>
              <w:jc w:val="both"/>
            </w:pPr>
            <w:r w:rsidRPr="00F6656E">
              <w:t>Turpināt skolēnu sasniegumu un izaugsmes dinamikas noteikšanu un analizēšanu katrā mācību priekšmetā.</w:t>
            </w:r>
          </w:p>
          <w:p w:rsidR="00F870D6" w:rsidRPr="00F6656E" w:rsidRDefault="00F870D6" w:rsidP="00D6765B">
            <w:pPr>
              <w:numPr>
                <w:ilvl w:val="0"/>
                <w:numId w:val="13"/>
              </w:numPr>
              <w:spacing w:after="120" w:line="276" w:lineRule="auto"/>
              <w:jc w:val="both"/>
              <w:rPr>
                <w:i/>
                <w:iCs/>
              </w:rPr>
            </w:pPr>
            <w:r w:rsidRPr="00F6656E">
              <w:rPr>
                <w:iCs/>
              </w:rPr>
              <w:t>Pozitīvas skolēnu darbības motivācijas veidošanas un attīstīšanas nolūkā analizēt sasniegumu dinamiku, turpināt iesāktās apbalvošanas tradīcijas.</w:t>
            </w:r>
          </w:p>
          <w:p w:rsidR="00F870D6" w:rsidRPr="00F6656E" w:rsidRDefault="00F870D6" w:rsidP="00D6765B">
            <w:pPr>
              <w:numPr>
                <w:ilvl w:val="0"/>
                <w:numId w:val="13"/>
              </w:numPr>
              <w:spacing w:before="120" w:after="120" w:line="276" w:lineRule="auto"/>
              <w:jc w:val="both"/>
            </w:pPr>
            <w:r w:rsidRPr="00F6656E">
              <w:t>Veicināt skolēnu izaugsmi un motivāciju.</w:t>
            </w:r>
          </w:p>
          <w:p w:rsidR="00F870D6" w:rsidRPr="00F6656E" w:rsidRDefault="00F870D6" w:rsidP="00D6765B">
            <w:pPr>
              <w:numPr>
                <w:ilvl w:val="0"/>
                <w:numId w:val="13"/>
              </w:numPr>
              <w:spacing w:before="120" w:after="120" w:line="276" w:lineRule="auto"/>
              <w:jc w:val="both"/>
            </w:pPr>
            <w:r w:rsidRPr="00F6656E">
              <w:t>Izveidot vienotu skolēnu sasniegumu datu bāzi.</w:t>
            </w:r>
          </w:p>
        </w:tc>
      </w:tr>
    </w:tbl>
    <w:p w:rsidR="00F870D6" w:rsidRPr="00F6656E" w:rsidRDefault="00F870D6" w:rsidP="00D6765B">
      <w:pPr>
        <w:jc w:val="center"/>
        <w:rPr>
          <w:b/>
          <w:bCs/>
          <w:sz w:val="4"/>
          <w:lang w:eastAsia="en-US"/>
        </w:rPr>
      </w:pPr>
    </w:p>
    <w:p w:rsidR="00F870D6" w:rsidRPr="00F6656E" w:rsidRDefault="00F870D6" w:rsidP="005872F0">
      <w:pPr>
        <w:spacing w:before="120" w:line="276" w:lineRule="auto"/>
        <w:jc w:val="both"/>
        <w:rPr>
          <w:b/>
          <w:smallCaps/>
          <w:color w:val="000000"/>
          <w:szCs w:val="28"/>
        </w:rPr>
      </w:pPr>
      <w:r w:rsidRPr="00F6656E">
        <w:rPr>
          <w:b/>
          <w:bCs/>
        </w:rPr>
        <w:br w:type="page"/>
      </w:r>
      <w:r w:rsidRPr="00F6656E">
        <w:rPr>
          <w:b/>
          <w:smallCaps/>
          <w:color w:val="000000"/>
          <w:szCs w:val="28"/>
        </w:rPr>
        <w:t>SKOLAS PAŠ</w:t>
      </w:r>
      <w:r>
        <w:rPr>
          <w:b/>
          <w:smallCaps/>
          <w:color w:val="000000"/>
          <w:szCs w:val="28"/>
        </w:rPr>
        <w:t>NO</w:t>
      </w:r>
      <w:r w:rsidRPr="00F6656E">
        <w:rPr>
          <w:b/>
          <w:smallCaps/>
          <w:color w:val="000000"/>
          <w:szCs w:val="28"/>
        </w:rPr>
        <w:t>VĒRTĒJUMS PAMATJOMĀ “ATBALSTS SKOLĒNAM”</w:t>
      </w:r>
    </w:p>
    <w:p w:rsidR="00F870D6" w:rsidRPr="00F6656E" w:rsidRDefault="00F870D6" w:rsidP="00D6765B">
      <w:pPr>
        <w:pStyle w:val="Title"/>
        <w:spacing w:after="120"/>
        <w:rPr>
          <w:sz w:val="18"/>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7"/>
        <w:gridCol w:w="4468"/>
      </w:tblGrid>
      <w:tr w:rsidR="00F870D6" w:rsidRPr="00F6656E" w:rsidTr="00D6765B">
        <w:tc>
          <w:tcPr>
            <w:tcW w:w="7344" w:type="dxa"/>
          </w:tcPr>
          <w:p w:rsidR="00F870D6" w:rsidRPr="00F6656E" w:rsidRDefault="00F870D6">
            <w:pPr>
              <w:spacing w:before="120" w:after="120"/>
              <w:jc w:val="center"/>
              <w:rPr>
                <w:b/>
                <w:bCs/>
              </w:rPr>
            </w:pPr>
            <w:r w:rsidRPr="00F6656E">
              <w:rPr>
                <w:b/>
                <w:bCs/>
              </w:rPr>
              <w:t>Stiprās puses</w:t>
            </w:r>
          </w:p>
        </w:tc>
        <w:tc>
          <w:tcPr>
            <w:tcW w:w="7344"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D6765B">
        <w:tc>
          <w:tcPr>
            <w:tcW w:w="7344" w:type="dxa"/>
          </w:tcPr>
          <w:p w:rsidR="00F870D6" w:rsidRPr="00F6656E" w:rsidRDefault="00F870D6" w:rsidP="009A0020">
            <w:pPr>
              <w:numPr>
                <w:ilvl w:val="0"/>
                <w:numId w:val="13"/>
              </w:numPr>
              <w:spacing w:before="120" w:after="120" w:line="276" w:lineRule="auto"/>
              <w:jc w:val="both"/>
            </w:pPr>
            <w:r w:rsidRPr="00F6656E">
              <w:t>Ģimnāzijā veiksmīgi strādā atbalsta personāls.</w:t>
            </w:r>
          </w:p>
          <w:p w:rsidR="00F870D6" w:rsidRPr="00F6656E" w:rsidRDefault="00F870D6" w:rsidP="009A0020">
            <w:pPr>
              <w:numPr>
                <w:ilvl w:val="0"/>
                <w:numId w:val="13"/>
              </w:numPr>
              <w:spacing w:before="120" w:after="120" w:line="276" w:lineRule="auto"/>
              <w:jc w:val="both"/>
            </w:pPr>
            <w:r w:rsidRPr="00F6656E">
              <w:t>Tiek veicināta administrācijas, klašu audzinātāju, mācību priekšmetu skolotāju un atbalsta personāla sadarbība; rīkotas klašu audzinātāju sanāksmes, pieredzes apmaiņa.</w:t>
            </w:r>
          </w:p>
          <w:p w:rsidR="00F870D6" w:rsidRPr="00F6656E" w:rsidRDefault="00F870D6" w:rsidP="009A0020">
            <w:pPr>
              <w:numPr>
                <w:ilvl w:val="0"/>
                <w:numId w:val="13"/>
              </w:numPr>
              <w:spacing w:before="120" w:after="120" w:line="276" w:lineRule="auto"/>
              <w:jc w:val="both"/>
            </w:pPr>
            <w:r w:rsidRPr="00F6656E">
              <w:t>Ģimnāzijā īsteno 12 interešu izglītības programmas. Ģimnāzijā darbojas kori, kas ik regulāri gūst augstus sasniegumus gan Latvijā, gan ārzemēs. Ar teicamiem panākumiem darbojas debašu, gidu, sporta, novadpētniecības, robotikas pulciņi un “Ideju dārzs”.</w:t>
            </w:r>
          </w:p>
          <w:p w:rsidR="00F870D6" w:rsidRPr="00F6656E" w:rsidRDefault="00F870D6" w:rsidP="009A0020">
            <w:pPr>
              <w:numPr>
                <w:ilvl w:val="0"/>
                <w:numId w:val="13"/>
              </w:numPr>
              <w:spacing w:before="120" w:after="120" w:line="276" w:lineRule="auto"/>
              <w:jc w:val="both"/>
            </w:pPr>
            <w:r w:rsidRPr="00F6656E">
              <w:t xml:space="preserve">Ģimnāzija veicina talantīgu skolēnu izaugsmi, radot iespēju piedalīties konkursos, dažāda līmeņa mācību priekšmetu olimpiādēs, zinātniski pētnieciskajos darbos, projektos, sporta sacensībās un apmeklēt fakultatīvās nodarbības. </w:t>
            </w:r>
          </w:p>
          <w:p w:rsidR="00F870D6" w:rsidRPr="00F6656E" w:rsidRDefault="00F870D6" w:rsidP="009A0020">
            <w:pPr>
              <w:numPr>
                <w:ilvl w:val="0"/>
                <w:numId w:val="13"/>
              </w:numPr>
              <w:spacing w:before="120" w:after="120" w:line="276" w:lineRule="auto"/>
              <w:jc w:val="both"/>
            </w:pPr>
            <w:r w:rsidRPr="00F6656E">
              <w:t>Talantīgiem skolēniem ir iespēja apmeklēt LU matemātikas, ķīmijas pulciņus, lai gatavotos starptautiskajām olimpiādēm, kā arī attīstītu savu talantu šajā nozarē.</w:t>
            </w:r>
          </w:p>
          <w:p w:rsidR="00F870D6" w:rsidRPr="00F6656E" w:rsidRDefault="00F870D6" w:rsidP="009A0020">
            <w:pPr>
              <w:numPr>
                <w:ilvl w:val="0"/>
                <w:numId w:val="13"/>
              </w:numPr>
              <w:spacing w:before="120" w:after="120" w:line="276" w:lineRule="auto"/>
              <w:jc w:val="both"/>
            </w:pPr>
            <w:r w:rsidRPr="00F6656E">
              <w:t>Ģimnāzijas psihologs, sociālais pedagogs rīko adaptācijas pasākumus 7. un 10. klašu skolēniem.</w:t>
            </w:r>
          </w:p>
          <w:p w:rsidR="00F870D6" w:rsidRPr="00F6656E" w:rsidRDefault="00F870D6" w:rsidP="009A0020">
            <w:pPr>
              <w:numPr>
                <w:ilvl w:val="0"/>
                <w:numId w:val="13"/>
              </w:numPr>
              <w:spacing w:before="120" w:after="120" w:line="276" w:lineRule="auto"/>
              <w:jc w:val="both"/>
            </w:pPr>
            <w:r w:rsidRPr="00F6656E">
              <w:t>Ģimnāzija nodrošina medicīnisko palīdzību un profilaktisko veselības aprūpi tādā apjomā, kā to paredz normatīvie akti.</w:t>
            </w:r>
          </w:p>
        </w:tc>
        <w:tc>
          <w:tcPr>
            <w:tcW w:w="7344" w:type="dxa"/>
          </w:tcPr>
          <w:p w:rsidR="00F870D6" w:rsidRPr="00F6656E" w:rsidRDefault="00F870D6" w:rsidP="009A0020">
            <w:pPr>
              <w:numPr>
                <w:ilvl w:val="0"/>
                <w:numId w:val="13"/>
              </w:numPr>
              <w:spacing w:before="120" w:after="120" w:line="276" w:lineRule="auto"/>
              <w:jc w:val="both"/>
            </w:pPr>
            <w:r w:rsidRPr="00F6656E">
              <w:t>Sekmēt skolēnu atbildību un līdzdarbību, iesaistot viņus ģimnāzijas dzīvē, aktivizējot un atbalstot Vidusskolēnu domes darbu.</w:t>
            </w:r>
          </w:p>
          <w:p w:rsidR="00F870D6" w:rsidRPr="00F6656E" w:rsidRDefault="00F870D6" w:rsidP="009A0020">
            <w:pPr>
              <w:numPr>
                <w:ilvl w:val="0"/>
                <w:numId w:val="13"/>
              </w:numPr>
              <w:spacing w:before="120" w:after="120" w:line="276" w:lineRule="auto"/>
              <w:jc w:val="both"/>
            </w:pPr>
            <w:r w:rsidRPr="00F6656E">
              <w:t>Veicināt atbalstu skolēnu karjeras izvēlē, sniegt sociālo un psiholoģisko atbalstu.</w:t>
            </w:r>
          </w:p>
          <w:p w:rsidR="00F870D6" w:rsidRPr="00F6656E" w:rsidRDefault="00F870D6" w:rsidP="009A0020">
            <w:pPr>
              <w:numPr>
                <w:ilvl w:val="0"/>
                <w:numId w:val="13"/>
              </w:numPr>
              <w:spacing w:before="120" w:after="120" w:line="276" w:lineRule="auto"/>
              <w:jc w:val="both"/>
            </w:pPr>
            <w:r w:rsidRPr="00F6656E">
              <w:t>Pilnveidot pedagogu, ģimnāzijas atbalsta personāla un vecāku sadarbību, palīdzot skolēniem, kuriem radušās problēmas mācībās vai saskarsmē.</w:t>
            </w:r>
          </w:p>
          <w:p w:rsidR="00F870D6" w:rsidRPr="00F6656E" w:rsidRDefault="00F870D6" w:rsidP="009A0020">
            <w:pPr>
              <w:numPr>
                <w:ilvl w:val="0"/>
                <w:numId w:val="13"/>
              </w:numPr>
              <w:spacing w:before="120" w:after="120" w:line="276" w:lineRule="auto"/>
              <w:jc w:val="both"/>
            </w:pPr>
            <w:r w:rsidRPr="00F6656E">
              <w:t>Atbalstīt interešu izglītības pulciņu darbu, izzināt skolēnu intereses, nepieciešamības gadījumā izstrādāt jaunas interešu izglītības programmas.</w:t>
            </w:r>
          </w:p>
          <w:p w:rsidR="00F870D6" w:rsidRPr="00F6656E" w:rsidRDefault="00F870D6" w:rsidP="009A0020">
            <w:pPr>
              <w:numPr>
                <w:ilvl w:val="0"/>
                <w:numId w:val="13"/>
              </w:numPr>
              <w:spacing w:before="120" w:after="120" w:line="276" w:lineRule="auto"/>
              <w:jc w:val="both"/>
              <w:rPr>
                <w:i/>
                <w:iCs/>
              </w:rPr>
            </w:pPr>
            <w:r w:rsidRPr="00F6656E">
              <w:t>Popularizēt aktīvu un veselīgu dzīvesveidu, atbalstīt skolēnu sporta aktivitātes.</w:t>
            </w:r>
          </w:p>
        </w:tc>
      </w:tr>
    </w:tbl>
    <w:p w:rsidR="00F870D6" w:rsidRPr="00F6656E" w:rsidRDefault="00F870D6" w:rsidP="009A0020">
      <w:pPr>
        <w:spacing w:before="120" w:line="276" w:lineRule="auto"/>
        <w:ind w:firstLine="720"/>
        <w:jc w:val="both"/>
        <w:rPr>
          <w:b/>
          <w:smallCaps/>
          <w:color w:val="000000"/>
          <w:szCs w:val="28"/>
        </w:rPr>
      </w:pPr>
      <w:r w:rsidRPr="00F6656E">
        <w:rPr>
          <w:b/>
          <w:bCs/>
        </w:rPr>
        <w:br w:type="page"/>
      </w:r>
      <w:r w:rsidRPr="00F6656E">
        <w:rPr>
          <w:b/>
          <w:smallCaps/>
          <w:color w:val="000000"/>
          <w:szCs w:val="28"/>
        </w:rPr>
        <w:t>SKOLAS PAŠ</w:t>
      </w:r>
      <w:r>
        <w:rPr>
          <w:b/>
          <w:smallCaps/>
          <w:color w:val="000000"/>
          <w:szCs w:val="28"/>
        </w:rPr>
        <w:t>NO</w:t>
      </w:r>
      <w:r w:rsidRPr="00F6656E">
        <w:rPr>
          <w:b/>
          <w:smallCaps/>
          <w:color w:val="000000"/>
          <w:szCs w:val="28"/>
        </w:rPr>
        <w:t>VĒRTĒJUMS PAMATJOMĀ “SKOLAS VIDE”</w:t>
      </w:r>
    </w:p>
    <w:p w:rsidR="00F870D6" w:rsidRPr="00F6656E" w:rsidRDefault="00F870D6" w:rsidP="00D6765B">
      <w:pPr>
        <w:jc w:val="center"/>
        <w:rPr>
          <w:b/>
          <w:b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4577"/>
      </w:tblGrid>
      <w:tr w:rsidR="00F870D6" w:rsidRPr="00F6656E" w:rsidTr="009A0020">
        <w:tc>
          <w:tcPr>
            <w:tcW w:w="8334" w:type="dxa"/>
          </w:tcPr>
          <w:p w:rsidR="00F870D6" w:rsidRPr="00F6656E" w:rsidRDefault="00F870D6">
            <w:pPr>
              <w:spacing w:before="120" w:after="120"/>
              <w:jc w:val="center"/>
              <w:rPr>
                <w:b/>
                <w:bCs/>
              </w:rPr>
            </w:pPr>
            <w:r w:rsidRPr="00F6656E">
              <w:rPr>
                <w:b/>
                <w:bCs/>
              </w:rPr>
              <w:t>Stiprās puses</w:t>
            </w:r>
          </w:p>
        </w:tc>
        <w:tc>
          <w:tcPr>
            <w:tcW w:w="8334"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9A0020">
        <w:tc>
          <w:tcPr>
            <w:tcW w:w="8334" w:type="dxa"/>
          </w:tcPr>
          <w:p w:rsidR="00F870D6" w:rsidRPr="00F6656E" w:rsidRDefault="00F870D6" w:rsidP="009A0020">
            <w:pPr>
              <w:numPr>
                <w:ilvl w:val="0"/>
                <w:numId w:val="13"/>
              </w:numPr>
              <w:spacing w:before="120" w:after="120" w:line="276" w:lineRule="auto"/>
              <w:jc w:val="both"/>
            </w:pPr>
            <w:r w:rsidRPr="00F6656E">
              <w:t>Ģimnāzijā ir sadarbību veicinoša vide.</w:t>
            </w:r>
          </w:p>
          <w:p w:rsidR="00F870D6" w:rsidRPr="00F6656E" w:rsidRDefault="00F870D6" w:rsidP="009A0020">
            <w:pPr>
              <w:numPr>
                <w:ilvl w:val="0"/>
                <w:numId w:val="13"/>
              </w:numPr>
              <w:spacing w:before="120" w:after="120" w:line="276" w:lineRule="auto"/>
              <w:jc w:val="both"/>
            </w:pPr>
            <w:r w:rsidRPr="00F6656E">
              <w:t>Skolēni zina un saprot savus pienākumus un tiesības.</w:t>
            </w:r>
          </w:p>
          <w:p w:rsidR="00F870D6" w:rsidRPr="00F6656E" w:rsidRDefault="00F870D6" w:rsidP="009A0020">
            <w:pPr>
              <w:numPr>
                <w:ilvl w:val="0"/>
                <w:numId w:val="13"/>
              </w:numPr>
              <w:spacing w:before="120" w:after="120" w:line="276" w:lineRule="auto"/>
              <w:jc w:val="both"/>
            </w:pPr>
            <w:r w:rsidRPr="00F6656E">
              <w:t>Ģimnāzijā ir labvēlīgi apstākļi optimālai skolotāju un vecāku sadarbībai.</w:t>
            </w:r>
          </w:p>
          <w:p w:rsidR="00F870D6" w:rsidRPr="00F6656E" w:rsidRDefault="00F870D6" w:rsidP="009A0020">
            <w:pPr>
              <w:numPr>
                <w:ilvl w:val="0"/>
                <w:numId w:val="13"/>
              </w:numPr>
              <w:spacing w:before="120" w:after="120" w:line="276" w:lineRule="auto"/>
              <w:jc w:val="both"/>
            </w:pPr>
            <w:r w:rsidRPr="00F6656E">
              <w:t>Ģimnāzijā ir stabilas tradīcijas – Zinību diena, Skolotāju diena, Ziemassvētki, Valsts svētku svinēšana, Žetonu vakars, pēdējais zvans, izlaidums.</w:t>
            </w:r>
          </w:p>
          <w:p w:rsidR="00F870D6" w:rsidRPr="00F6656E" w:rsidRDefault="00F870D6" w:rsidP="009A0020">
            <w:pPr>
              <w:numPr>
                <w:ilvl w:val="0"/>
                <w:numId w:val="13"/>
              </w:numPr>
              <w:spacing w:before="120" w:after="120" w:line="276" w:lineRule="auto"/>
              <w:jc w:val="both"/>
            </w:pPr>
            <w:r w:rsidRPr="00F6656E">
              <w:t>Sadarbībā ar Rīgas 1. ģimnāzijas Absolventu un draugu biedrību tiek rīkoti pasākumi un rakstu sacensība par patriotiskām tēmām, kas saistītas ar Latvijas Valsts vēsturi.</w:t>
            </w:r>
          </w:p>
          <w:p w:rsidR="00F870D6" w:rsidRPr="00F6656E" w:rsidRDefault="00F870D6" w:rsidP="009A0020">
            <w:pPr>
              <w:numPr>
                <w:ilvl w:val="0"/>
                <w:numId w:val="13"/>
              </w:numPr>
              <w:spacing w:before="120" w:after="120" w:line="276" w:lineRule="auto"/>
              <w:jc w:val="both"/>
            </w:pPr>
            <w:r w:rsidRPr="00F6656E">
              <w:t>Ģimnāzijas gaiteņi, rekreācijas, vairākums klašu telpu noformētas ar istabas augiem visu gadu skolēnus, vecākus, skolotājus, viesus priecē ziedoši istabas augi.</w:t>
            </w:r>
          </w:p>
        </w:tc>
        <w:tc>
          <w:tcPr>
            <w:tcW w:w="8334" w:type="dxa"/>
          </w:tcPr>
          <w:p w:rsidR="00F870D6" w:rsidRPr="00F6656E" w:rsidRDefault="00F870D6" w:rsidP="009A0020">
            <w:pPr>
              <w:numPr>
                <w:ilvl w:val="0"/>
                <w:numId w:val="13"/>
              </w:numPr>
              <w:spacing w:before="120" w:after="120" w:line="276" w:lineRule="auto"/>
              <w:jc w:val="both"/>
            </w:pPr>
            <w:r w:rsidRPr="00F6656E">
              <w:t>Panākt, lai tiktu konsekventi ievēroti ģimnāzijas iekšējās kārtības noteikumi.</w:t>
            </w:r>
          </w:p>
          <w:p w:rsidR="00F870D6" w:rsidRPr="00F6656E" w:rsidRDefault="00F870D6" w:rsidP="009A0020">
            <w:pPr>
              <w:numPr>
                <w:ilvl w:val="0"/>
                <w:numId w:val="13"/>
              </w:numPr>
              <w:spacing w:before="120" w:after="120" w:line="276" w:lineRule="auto"/>
              <w:jc w:val="both"/>
            </w:pPr>
            <w:r w:rsidRPr="00F6656E">
              <w:t>Kopt ģimnāzijas tradīcijas, turpināt skolēnu pilsonisko un patriotisko audzināšanu. Sadarboties ar Rīgas 1. ģimnāzijas Absolventu un draugu biedrību.</w:t>
            </w:r>
          </w:p>
          <w:p w:rsidR="00F870D6" w:rsidRPr="00F6656E" w:rsidRDefault="00F870D6" w:rsidP="009A0020">
            <w:pPr>
              <w:numPr>
                <w:ilvl w:val="0"/>
                <w:numId w:val="13"/>
              </w:numPr>
              <w:spacing w:before="120" w:after="120" w:line="276" w:lineRule="auto"/>
              <w:jc w:val="both"/>
            </w:pPr>
            <w:r w:rsidRPr="00F6656E">
              <w:t>Audzināšanas darbā īpašu uzmanību pievērst tiesību un pienākumu izpratnei, veicināt pozitīvu saskarsmi.</w:t>
            </w:r>
          </w:p>
          <w:p w:rsidR="00F870D6" w:rsidRPr="00F6656E" w:rsidRDefault="00F870D6" w:rsidP="009A0020">
            <w:pPr>
              <w:numPr>
                <w:ilvl w:val="0"/>
                <w:numId w:val="13"/>
              </w:numPr>
              <w:spacing w:before="120" w:after="120" w:line="276" w:lineRule="auto"/>
              <w:jc w:val="both"/>
            </w:pPr>
            <w:r w:rsidRPr="00F6656E">
              <w:t>Attīstīt skolēnos piederības apziņu un lepnumu par ģimnāziju.</w:t>
            </w:r>
          </w:p>
          <w:p w:rsidR="00F870D6" w:rsidRPr="00F6656E" w:rsidRDefault="00F870D6" w:rsidP="009A0020">
            <w:pPr>
              <w:numPr>
                <w:ilvl w:val="0"/>
                <w:numId w:val="13"/>
              </w:numPr>
              <w:spacing w:before="120" w:after="120" w:line="276" w:lineRule="auto"/>
              <w:jc w:val="both"/>
            </w:pPr>
            <w:r w:rsidRPr="00F6656E">
              <w:t>Veicināt skolēnu atbildību par savu lomu ģimnāzijas vides uzlabošanā.</w:t>
            </w:r>
          </w:p>
          <w:p w:rsidR="00F870D6" w:rsidRPr="00F6656E" w:rsidRDefault="00F870D6" w:rsidP="009A0020">
            <w:pPr>
              <w:numPr>
                <w:ilvl w:val="0"/>
                <w:numId w:val="13"/>
              </w:numPr>
              <w:spacing w:before="120" w:after="120" w:line="276" w:lineRule="auto"/>
              <w:jc w:val="both"/>
            </w:pPr>
            <w:r w:rsidRPr="00F6656E">
              <w:t>Turpināt ģimnāzijas telpu estētiskā noformējuma pilnveidošanu.</w:t>
            </w:r>
          </w:p>
          <w:p w:rsidR="00F870D6" w:rsidRPr="00F6656E" w:rsidRDefault="00F870D6" w:rsidP="00C63756">
            <w:pPr>
              <w:numPr>
                <w:ilvl w:val="0"/>
                <w:numId w:val="13"/>
              </w:numPr>
              <w:spacing w:before="120" w:after="120" w:line="276" w:lineRule="auto"/>
              <w:jc w:val="both"/>
            </w:pPr>
            <w:r w:rsidRPr="00F6656E">
              <w:t>Katru gadu veikt nepieciešamo sīko kosmētisko remontu telpās, kurās tas nepieciešams.</w:t>
            </w:r>
          </w:p>
        </w:tc>
      </w:tr>
    </w:tbl>
    <w:p w:rsidR="00F870D6" w:rsidRPr="00F6656E" w:rsidRDefault="00F870D6" w:rsidP="00D6765B">
      <w:pPr>
        <w:jc w:val="center"/>
        <w:rPr>
          <w:b/>
          <w:bCs/>
          <w:lang w:eastAsia="en-US"/>
        </w:rPr>
      </w:pPr>
    </w:p>
    <w:p w:rsidR="00F870D6" w:rsidRPr="00F6656E" w:rsidRDefault="00F870D6" w:rsidP="009A0020">
      <w:pPr>
        <w:spacing w:before="120" w:line="276" w:lineRule="auto"/>
        <w:ind w:firstLine="720"/>
        <w:jc w:val="both"/>
        <w:rPr>
          <w:b/>
          <w:smallCaps/>
          <w:color w:val="000000"/>
          <w:szCs w:val="28"/>
        </w:rPr>
      </w:pPr>
      <w:r w:rsidRPr="00F6656E">
        <w:rPr>
          <w:b/>
          <w:bCs/>
        </w:rPr>
        <w:br w:type="page"/>
      </w:r>
      <w:r w:rsidRPr="00F6656E">
        <w:rPr>
          <w:b/>
          <w:smallCaps/>
          <w:color w:val="000000"/>
          <w:szCs w:val="28"/>
        </w:rPr>
        <w:t>SKOLAS PAŠ</w:t>
      </w:r>
      <w:r>
        <w:rPr>
          <w:b/>
          <w:smallCaps/>
          <w:color w:val="000000"/>
          <w:szCs w:val="28"/>
        </w:rPr>
        <w:t>NO</w:t>
      </w:r>
      <w:r w:rsidRPr="00F6656E">
        <w:rPr>
          <w:b/>
          <w:smallCaps/>
          <w:color w:val="000000"/>
          <w:szCs w:val="28"/>
        </w:rPr>
        <w:t>VĒRTĒJUMS PAMATJOMĀ “RESURSI”</w:t>
      </w:r>
    </w:p>
    <w:p w:rsidR="00F870D6" w:rsidRPr="00F6656E" w:rsidRDefault="00F870D6" w:rsidP="00D6765B">
      <w:pPr>
        <w:jc w:val="center"/>
        <w:rPr>
          <w:b/>
          <w:b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4521"/>
      </w:tblGrid>
      <w:tr w:rsidR="00F870D6" w:rsidRPr="00F6656E" w:rsidTr="009A0020">
        <w:tc>
          <w:tcPr>
            <w:tcW w:w="8334" w:type="dxa"/>
          </w:tcPr>
          <w:p w:rsidR="00F870D6" w:rsidRPr="00F6656E" w:rsidRDefault="00F870D6">
            <w:pPr>
              <w:spacing w:before="120" w:after="120"/>
              <w:jc w:val="center"/>
              <w:rPr>
                <w:b/>
                <w:bCs/>
              </w:rPr>
            </w:pPr>
            <w:r w:rsidRPr="00F6656E">
              <w:rPr>
                <w:b/>
                <w:bCs/>
              </w:rPr>
              <w:t>Stiprās puses</w:t>
            </w:r>
          </w:p>
        </w:tc>
        <w:tc>
          <w:tcPr>
            <w:tcW w:w="8334"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9A0020">
        <w:tc>
          <w:tcPr>
            <w:tcW w:w="8334" w:type="dxa"/>
          </w:tcPr>
          <w:p w:rsidR="00F870D6" w:rsidRPr="00F6656E" w:rsidRDefault="00F870D6" w:rsidP="009A0020">
            <w:pPr>
              <w:numPr>
                <w:ilvl w:val="0"/>
                <w:numId w:val="13"/>
              </w:numPr>
              <w:spacing w:before="120" w:after="120" w:line="276" w:lineRule="auto"/>
              <w:jc w:val="both"/>
            </w:pPr>
            <w:r w:rsidRPr="00F6656E">
              <w:t>Ģimnāzijas pedagoģiskais personāls ir kvalificēts, ar atbilstošu izglītību.</w:t>
            </w:r>
          </w:p>
          <w:p w:rsidR="00F870D6" w:rsidRPr="00F6656E" w:rsidRDefault="00F870D6" w:rsidP="009A0020">
            <w:pPr>
              <w:numPr>
                <w:ilvl w:val="0"/>
                <w:numId w:val="13"/>
              </w:numPr>
              <w:spacing w:before="120" w:after="120" w:line="276" w:lineRule="auto"/>
              <w:jc w:val="both"/>
            </w:pPr>
            <w:r w:rsidRPr="00F6656E">
              <w:t>Gandrīz visiem skolotājiem darba slodzes ir optimālas. Ģimnāzijas vadība zina katra skolotāja profesionālo kompetenci.</w:t>
            </w:r>
          </w:p>
          <w:p w:rsidR="00F870D6" w:rsidRPr="00F6656E" w:rsidRDefault="00F870D6" w:rsidP="009A0020">
            <w:pPr>
              <w:numPr>
                <w:ilvl w:val="0"/>
                <w:numId w:val="13"/>
              </w:numPr>
              <w:spacing w:before="120" w:after="120" w:line="276" w:lineRule="auto"/>
              <w:jc w:val="both"/>
            </w:pPr>
            <w:r w:rsidRPr="00F6656E">
              <w:t>Ģimnāzijā strādā skolotāji, kuri ir mācību līdzekļu autori, rajona metodisko apvienību vadītāji.</w:t>
            </w:r>
          </w:p>
          <w:p w:rsidR="00F870D6" w:rsidRPr="00F6656E" w:rsidRDefault="00F870D6" w:rsidP="00C63756">
            <w:pPr>
              <w:numPr>
                <w:ilvl w:val="0"/>
                <w:numId w:val="13"/>
              </w:numPr>
              <w:spacing w:before="120" w:after="120" w:line="276" w:lineRule="auto"/>
              <w:jc w:val="both"/>
            </w:pPr>
            <w:r w:rsidRPr="00F6656E">
              <w:t xml:space="preserve">Ģimnāzijas pārziņā nodotos finanšu līdzekļus sadala atbilstoši ģimnāzijas izvirzītajām prioritātēm, kā arī ņemot vērā skolotāju, vecāku ieteikumus. </w:t>
            </w:r>
          </w:p>
        </w:tc>
        <w:tc>
          <w:tcPr>
            <w:tcW w:w="8334" w:type="dxa"/>
          </w:tcPr>
          <w:p w:rsidR="00F870D6" w:rsidRPr="00F6656E" w:rsidRDefault="00F870D6" w:rsidP="009A0020">
            <w:pPr>
              <w:numPr>
                <w:ilvl w:val="0"/>
                <w:numId w:val="13"/>
              </w:numPr>
              <w:spacing w:before="120" w:after="120" w:line="276" w:lineRule="auto"/>
              <w:jc w:val="both"/>
            </w:pPr>
            <w:r w:rsidRPr="00F6656E">
              <w:t>Piesaistīt jaunus pedagoģiskos darbiniekus, lai izvairītos no iespējamas pārslodzes.</w:t>
            </w:r>
          </w:p>
          <w:p w:rsidR="00F870D6" w:rsidRPr="00F6656E" w:rsidRDefault="00F870D6" w:rsidP="009A0020">
            <w:pPr>
              <w:numPr>
                <w:ilvl w:val="0"/>
                <w:numId w:val="13"/>
              </w:numPr>
              <w:spacing w:before="120" w:after="120" w:line="276" w:lineRule="auto"/>
              <w:jc w:val="both"/>
            </w:pPr>
            <w:r w:rsidRPr="00F6656E">
              <w:t xml:space="preserve">Pilnveidot materiālo bāzi, turpināt ieviest jaunākās tehnoloģijas. </w:t>
            </w:r>
          </w:p>
          <w:p w:rsidR="00F870D6" w:rsidRPr="00F6656E" w:rsidRDefault="00F870D6" w:rsidP="009A0020">
            <w:pPr>
              <w:numPr>
                <w:ilvl w:val="0"/>
                <w:numId w:val="13"/>
              </w:numPr>
              <w:spacing w:before="120" w:after="120" w:line="276" w:lineRule="auto"/>
              <w:jc w:val="both"/>
            </w:pPr>
            <w:r w:rsidRPr="00F6656E">
              <w:t>Izveidot ģimnāzijā metodisko kabinetu metodiskā un tālākizglītības centra funkciju nodrošināšanai.</w:t>
            </w:r>
          </w:p>
          <w:p w:rsidR="00F870D6" w:rsidRPr="00F6656E" w:rsidRDefault="00F870D6" w:rsidP="009A0020">
            <w:pPr>
              <w:numPr>
                <w:ilvl w:val="0"/>
                <w:numId w:val="13"/>
              </w:numPr>
              <w:spacing w:before="120" w:after="120" w:line="276" w:lineRule="auto"/>
              <w:jc w:val="both"/>
            </w:pPr>
            <w:r w:rsidRPr="00F6656E">
              <w:t>Regulāri papildināt bibliotēkas fondu ar jaunāko daiļliteratūru, rast iespēju abonēt piekļuvi dažādiem interneta resursiem, kas nepieciešami gan ikdienas mācību darbā, gan gatavojot zinātniski pētnieciskos darbus.</w:t>
            </w:r>
          </w:p>
          <w:p w:rsidR="00F870D6" w:rsidRPr="00F6656E" w:rsidRDefault="00F870D6" w:rsidP="00C63756">
            <w:pPr>
              <w:numPr>
                <w:ilvl w:val="0"/>
                <w:numId w:val="13"/>
              </w:numPr>
              <w:spacing w:before="120" w:after="120" w:line="276" w:lineRule="auto"/>
              <w:jc w:val="both"/>
              <w:rPr>
                <w:i/>
                <w:iCs/>
                <w:color w:val="FF0000"/>
                <w:sz w:val="2"/>
                <w:szCs w:val="2"/>
                <w:u w:val="single"/>
              </w:rPr>
            </w:pPr>
          </w:p>
        </w:tc>
      </w:tr>
    </w:tbl>
    <w:p w:rsidR="00F870D6" w:rsidRPr="00F6656E" w:rsidRDefault="00F870D6" w:rsidP="009A0020">
      <w:pPr>
        <w:spacing w:before="120" w:line="276" w:lineRule="auto"/>
        <w:jc w:val="center"/>
        <w:rPr>
          <w:b/>
          <w:smallCaps/>
          <w:color w:val="000000"/>
          <w:szCs w:val="28"/>
        </w:rPr>
      </w:pPr>
      <w:r w:rsidRPr="00F6656E">
        <w:rPr>
          <w:b/>
          <w:bCs/>
        </w:rPr>
        <w:br w:type="page"/>
      </w:r>
      <w:r w:rsidRPr="00F6656E">
        <w:rPr>
          <w:b/>
          <w:smallCaps/>
          <w:color w:val="000000"/>
          <w:szCs w:val="28"/>
        </w:rPr>
        <w:t>SKOLAS PAŠ</w:t>
      </w:r>
      <w:r>
        <w:rPr>
          <w:b/>
          <w:smallCaps/>
          <w:color w:val="000000"/>
          <w:szCs w:val="28"/>
        </w:rPr>
        <w:t>NO</w:t>
      </w:r>
      <w:r w:rsidRPr="00F6656E">
        <w:rPr>
          <w:b/>
          <w:smallCaps/>
          <w:color w:val="000000"/>
          <w:szCs w:val="28"/>
        </w:rPr>
        <w:t>VĒRTĒJUMS PAMATJOMĀ “SKOLAS DARBA ORGANIZĀCIJA, VADĪBA UN KVALITĀTES NODROŠINĀŠANA”</w:t>
      </w:r>
    </w:p>
    <w:p w:rsidR="00F870D6" w:rsidRPr="00F6656E" w:rsidRDefault="00F870D6" w:rsidP="00D6765B">
      <w:pPr>
        <w:jc w:val="center"/>
        <w:rPr>
          <w:b/>
          <w:bC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488"/>
      </w:tblGrid>
      <w:tr w:rsidR="00F870D6" w:rsidRPr="00F6656E" w:rsidTr="009A0020">
        <w:tc>
          <w:tcPr>
            <w:tcW w:w="8334" w:type="dxa"/>
          </w:tcPr>
          <w:p w:rsidR="00F870D6" w:rsidRPr="00F6656E" w:rsidRDefault="00F870D6">
            <w:pPr>
              <w:spacing w:before="120" w:after="120"/>
              <w:jc w:val="center"/>
              <w:rPr>
                <w:b/>
                <w:bCs/>
              </w:rPr>
            </w:pPr>
            <w:r w:rsidRPr="00F6656E">
              <w:rPr>
                <w:b/>
                <w:bCs/>
              </w:rPr>
              <w:t>Stiprās puses</w:t>
            </w:r>
          </w:p>
        </w:tc>
        <w:tc>
          <w:tcPr>
            <w:tcW w:w="8334" w:type="dxa"/>
          </w:tcPr>
          <w:p w:rsidR="00F870D6" w:rsidRPr="00F6656E" w:rsidRDefault="00F870D6">
            <w:pPr>
              <w:spacing w:before="120" w:after="120"/>
              <w:jc w:val="center"/>
              <w:rPr>
                <w:b/>
                <w:bCs/>
              </w:rPr>
            </w:pPr>
            <w:r w:rsidRPr="00F6656E">
              <w:rPr>
                <w:b/>
                <w:bCs/>
              </w:rPr>
              <w:t>Tālākās attīstības vajadzības</w:t>
            </w:r>
          </w:p>
        </w:tc>
      </w:tr>
      <w:tr w:rsidR="00F870D6" w:rsidRPr="00F6656E" w:rsidTr="009A0020">
        <w:tc>
          <w:tcPr>
            <w:tcW w:w="8334" w:type="dxa"/>
          </w:tcPr>
          <w:p w:rsidR="00F870D6" w:rsidRPr="00F6656E" w:rsidRDefault="00F870D6" w:rsidP="009A0020">
            <w:pPr>
              <w:numPr>
                <w:ilvl w:val="0"/>
                <w:numId w:val="13"/>
              </w:numPr>
              <w:spacing w:before="120" w:after="120" w:line="276" w:lineRule="auto"/>
              <w:jc w:val="both"/>
            </w:pPr>
            <w:r w:rsidRPr="00F6656E">
              <w:t>Ģimnāzijas attīstības plāns ir veidots, ņemot vērā ģimnāzijas pamatmērķus, pašvērtējumu un iepriekš veikto darbu. Rezultāti tiek analizēti un izvērtēti.</w:t>
            </w:r>
          </w:p>
          <w:p w:rsidR="00F870D6" w:rsidRPr="00F6656E" w:rsidRDefault="00F870D6" w:rsidP="009A0020">
            <w:pPr>
              <w:numPr>
                <w:ilvl w:val="0"/>
                <w:numId w:val="13"/>
              </w:numPr>
              <w:spacing w:before="120" w:after="120" w:line="276" w:lineRule="auto"/>
              <w:jc w:val="both"/>
            </w:pPr>
            <w:r w:rsidRPr="00F6656E">
              <w:t>Ģimnāzijas darbu reglamentējošie dokumenti ir izstrādāti atbilstoši ārējiem normatīvajiem aktiem.</w:t>
            </w:r>
          </w:p>
          <w:p w:rsidR="00F870D6" w:rsidRPr="00F6656E" w:rsidRDefault="00F870D6" w:rsidP="009A0020">
            <w:pPr>
              <w:numPr>
                <w:ilvl w:val="0"/>
                <w:numId w:val="13"/>
              </w:numPr>
              <w:spacing w:before="120" w:after="120" w:line="276" w:lineRule="auto"/>
              <w:jc w:val="both"/>
            </w:pPr>
            <w:r w:rsidRPr="00F6656E">
              <w:t>Ģimnāzijas vadība kontrolē personāla darbu, izvirzot pamatotas prasības.</w:t>
            </w:r>
          </w:p>
          <w:p w:rsidR="00F870D6" w:rsidRPr="00F6656E" w:rsidRDefault="00F870D6" w:rsidP="009A0020">
            <w:pPr>
              <w:numPr>
                <w:ilvl w:val="0"/>
                <w:numId w:val="13"/>
              </w:numPr>
              <w:spacing w:before="120" w:after="120" w:line="276" w:lineRule="auto"/>
              <w:jc w:val="both"/>
            </w:pPr>
            <w:r w:rsidRPr="00F6656E">
              <w:t>Ģimnāzijas vadība nodrošina regulāru informācijas apmaiņu par ģimnāzijas ikdienas darbu.</w:t>
            </w:r>
          </w:p>
          <w:p w:rsidR="00F870D6" w:rsidRPr="00F6656E" w:rsidRDefault="00F870D6" w:rsidP="009A0020">
            <w:pPr>
              <w:numPr>
                <w:ilvl w:val="0"/>
                <w:numId w:val="13"/>
              </w:numPr>
              <w:spacing w:before="120" w:after="120" w:line="276" w:lineRule="auto"/>
              <w:jc w:val="both"/>
            </w:pPr>
            <w:r w:rsidRPr="00F6656E">
              <w:t>Ģimnāzijas vadība veicina un atbalsta pašnovērtēšanas procesu, ģimnāzijas darbinieki ir iesaistīti ģimnāzijas stipro pušu apzināšanā un nepieciešamo uzlabojumu noteikšanā.</w:t>
            </w:r>
          </w:p>
          <w:p w:rsidR="00F870D6" w:rsidRPr="00F6656E" w:rsidRDefault="00F870D6" w:rsidP="009A0020">
            <w:pPr>
              <w:numPr>
                <w:ilvl w:val="0"/>
                <w:numId w:val="13"/>
              </w:numPr>
              <w:spacing w:before="120" w:after="120" w:line="276" w:lineRule="auto"/>
              <w:jc w:val="both"/>
            </w:pPr>
            <w:r w:rsidRPr="00F6656E">
              <w:t>Katra metodiskā komisija regulāri vērtē savu darbu, metodisko komisiju vadītāji nodrošina saikni starp skolotājiem un ģimnāzijas vadību.</w:t>
            </w:r>
          </w:p>
          <w:p w:rsidR="00F870D6" w:rsidRPr="00F6656E" w:rsidRDefault="00F870D6" w:rsidP="009A0020">
            <w:pPr>
              <w:numPr>
                <w:ilvl w:val="0"/>
                <w:numId w:val="13"/>
              </w:numPr>
              <w:spacing w:before="120" w:after="120" w:line="276" w:lineRule="auto"/>
              <w:jc w:val="both"/>
            </w:pPr>
            <w:r w:rsidRPr="00F6656E">
              <w:t>Izveidojusies ļoti laba sadarbība ar pašvaldību, konkrēti RD IKSD, Rīgas domes Īpašumu departamentu.</w:t>
            </w:r>
          </w:p>
        </w:tc>
        <w:tc>
          <w:tcPr>
            <w:tcW w:w="8334" w:type="dxa"/>
          </w:tcPr>
          <w:p w:rsidR="00F870D6" w:rsidRPr="00F6656E" w:rsidRDefault="00F870D6" w:rsidP="009A0020">
            <w:pPr>
              <w:numPr>
                <w:ilvl w:val="0"/>
                <w:numId w:val="13"/>
              </w:numPr>
              <w:spacing w:before="120" w:after="120" w:line="276" w:lineRule="auto"/>
              <w:jc w:val="both"/>
            </w:pPr>
            <w:r w:rsidRPr="00F6656E">
              <w:t>Pilnveidot pedagoģisko darbinieku pašanalīzes prasmes.</w:t>
            </w:r>
          </w:p>
          <w:p w:rsidR="00F870D6" w:rsidRPr="00F6656E" w:rsidRDefault="00F870D6" w:rsidP="009A0020">
            <w:pPr>
              <w:numPr>
                <w:ilvl w:val="0"/>
                <w:numId w:val="13"/>
              </w:numPr>
              <w:spacing w:before="120" w:after="120" w:line="276" w:lineRule="auto"/>
              <w:jc w:val="both"/>
            </w:pPr>
            <w:r w:rsidRPr="00F6656E">
              <w:t>Uzlabot iekšējās kontroles darbu.</w:t>
            </w:r>
          </w:p>
          <w:p w:rsidR="00F870D6" w:rsidRPr="00F6656E" w:rsidRDefault="00F870D6" w:rsidP="009A0020">
            <w:pPr>
              <w:numPr>
                <w:ilvl w:val="0"/>
                <w:numId w:val="13"/>
              </w:numPr>
              <w:spacing w:before="120" w:after="120" w:line="276" w:lineRule="auto"/>
              <w:jc w:val="both"/>
            </w:pPr>
            <w:r w:rsidRPr="00F6656E">
              <w:t>Ģimnāzijas darba pašnovērtēšanā un normatīvo dokumentu izstrādē vairāk iesaistīt skolēnus un vecākus.</w:t>
            </w:r>
          </w:p>
          <w:p w:rsidR="00F870D6" w:rsidRPr="00F6656E" w:rsidRDefault="00F870D6" w:rsidP="009A0020">
            <w:pPr>
              <w:numPr>
                <w:ilvl w:val="0"/>
                <w:numId w:val="13"/>
              </w:numPr>
              <w:spacing w:before="120" w:after="120" w:line="276" w:lineRule="auto"/>
              <w:jc w:val="both"/>
            </w:pPr>
            <w:r w:rsidRPr="00F6656E">
              <w:t>Veicināt sadarbību ar ārpusģimnāzijas iestādēm un organizācijām.</w:t>
            </w:r>
          </w:p>
          <w:p w:rsidR="00F870D6" w:rsidRPr="00F6656E" w:rsidRDefault="00F870D6" w:rsidP="009A0020">
            <w:pPr>
              <w:numPr>
                <w:ilvl w:val="0"/>
                <w:numId w:val="13"/>
              </w:numPr>
              <w:spacing w:before="120" w:after="120" w:line="276" w:lineRule="auto"/>
              <w:jc w:val="both"/>
            </w:pPr>
            <w:r w:rsidRPr="00F6656E">
              <w:t>Uzlabot vērtēšanas procesā iegūtās informācijas par skolēnu sasniegumiem analīzes procesu.</w:t>
            </w:r>
          </w:p>
        </w:tc>
      </w:tr>
    </w:tbl>
    <w:p w:rsidR="00F870D6" w:rsidRPr="00F6656E" w:rsidRDefault="00F870D6" w:rsidP="00D6765B">
      <w:pPr>
        <w:jc w:val="center"/>
        <w:rPr>
          <w:b/>
          <w:bCs/>
          <w:lang w:eastAsia="en-US"/>
        </w:rPr>
      </w:pPr>
    </w:p>
    <w:p w:rsidR="00F870D6" w:rsidRPr="00296364" w:rsidRDefault="00F870D6" w:rsidP="001D4DB0">
      <w:pPr>
        <w:spacing w:before="120" w:line="276" w:lineRule="auto"/>
        <w:jc w:val="center"/>
        <w:rPr>
          <w:b/>
          <w:smallCaps/>
          <w:color w:val="000000"/>
          <w:sz w:val="32"/>
          <w:szCs w:val="28"/>
        </w:rPr>
      </w:pPr>
      <w:r w:rsidRPr="00F6656E">
        <w:rPr>
          <w:b/>
          <w:bCs/>
          <w:lang w:eastAsia="en-US"/>
        </w:rPr>
        <w:br w:type="page"/>
      </w:r>
      <w:r w:rsidRPr="00296364">
        <w:rPr>
          <w:b/>
          <w:smallCaps/>
          <w:color w:val="000000"/>
          <w:sz w:val="32"/>
          <w:szCs w:val="28"/>
        </w:rPr>
        <w:t>Satura rādītājs</w:t>
      </w:r>
    </w:p>
    <w:p w:rsidR="00F870D6" w:rsidRDefault="00F870D6" w:rsidP="00296364">
      <w:pPr>
        <w:spacing w:line="276" w:lineRule="auto"/>
        <w:jc w:val="center"/>
        <w:rPr>
          <w:b/>
          <w:smallCaps/>
          <w:color w:val="000000"/>
          <w:szCs w:val="28"/>
        </w:rPr>
      </w:pPr>
    </w:p>
    <w:p w:rsidR="00F870D6" w:rsidRDefault="00F870D6" w:rsidP="00296364">
      <w:pPr>
        <w:pStyle w:val="TOC1"/>
        <w:spacing w:after="60"/>
        <w:rPr>
          <w:rFonts w:ascii="Calibri" w:hAnsi="Calibri"/>
          <w:noProof/>
          <w:sz w:val="22"/>
          <w:szCs w:val="22"/>
        </w:rPr>
      </w:pPr>
      <w:r>
        <w:fldChar w:fldCharType="begin"/>
      </w:r>
      <w:r>
        <w:instrText xml:space="preserve"> TOC \o "1-3" \h \z \u </w:instrText>
      </w:r>
      <w:r>
        <w:fldChar w:fldCharType="separate"/>
      </w:r>
      <w:hyperlink w:anchor="_Toc394514122" w:history="1">
        <w:r w:rsidRPr="00D34119">
          <w:rPr>
            <w:rStyle w:val="Hyperlink"/>
            <w:bCs/>
            <w:noProof/>
          </w:rPr>
          <w:t>1.</w:t>
        </w:r>
        <w:r>
          <w:rPr>
            <w:rFonts w:ascii="Calibri" w:hAnsi="Calibri"/>
            <w:noProof/>
            <w:sz w:val="22"/>
            <w:szCs w:val="22"/>
          </w:rPr>
          <w:tab/>
        </w:r>
        <w:r w:rsidRPr="00D34119">
          <w:rPr>
            <w:rStyle w:val="Hyperlink"/>
            <w:bCs/>
            <w:noProof/>
          </w:rPr>
          <w:t>ĢIMNĀZIJAS VISPĀRĪGS RAKSTUROJUMS</w:t>
        </w:r>
        <w:r>
          <w:rPr>
            <w:noProof/>
            <w:webHidden/>
          </w:rPr>
          <w:tab/>
        </w:r>
        <w:r>
          <w:rPr>
            <w:noProof/>
            <w:webHidden/>
          </w:rPr>
          <w:fldChar w:fldCharType="begin"/>
        </w:r>
        <w:r>
          <w:rPr>
            <w:noProof/>
            <w:webHidden/>
          </w:rPr>
          <w:instrText xml:space="preserve"> PAGEREF _Toc394514122 \h </w:instrText>
        </w:r>
        <w:r>
          <w:rPr>
            <w:noProof/>
            <w:webHidden/>
          </w:rPr>
        </w:r>
        <w:r>
          <w:rPr>
            <w:noProof/>
            <w:webHidden/>
          </w:rPr>
          <w:fldChar w:fldCharType="separate"/>
        </w:r>
        <w:r>
          <w:rPr>
            <w:noProof/>
            <w:webHidden/>
          </w:rPr>
          <w:t>2</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23" w:history="1">
        <w:r w:rsidRPr="00D34119">
          <w:rPr>
            <w:rStyle w:val="Hyperlink"/>
            <w:bCs/>
            <w:noProof/>
          </w:rPr>
          <w:t>2.</w:t>
        </w:r>
        <w:r>
          <w:rPr>
            <w:rFonts w:ascii="Calibri" w:hAnsi="Calibri"/>
            <w:noProof/>
            <w:sz w:val="22"/>
            <w:szCs w:val="22"/>
          </w:rPr>
          <w:tab/>
        </w:r>
        <w:r w:rsidRPr="00D34119">
          <w:rPr>
            <w:rStyle w:val="Hyperlink"/>
            <w:bCs/>
            <w:noProof/>
          </w:rPr>
          <w:t>ĢIMNĀZIJAS PAMATMĒRĶI</w:t>
        </w:r>
        <w:r>
          <w:rPr>
            <w:noProof/>
            <w:webHidden/>
          </w:rPr>
          <w:tab/>
        </w:r>
        <w:r>
          <w:rPr>
            <w:noProof/>
            <w:webHidden/>
          </w:rPr>
          <w:fldChar w:fldCharType="begin"/>
        </w:r>
        <w:r>
          <w:rPr>
            <w:noProof/>
            <w:webHidden/>
          </w:rPr>
          <w:instrText xml:space="preserve"> PAGEREF _Toc394514123 \h </w:instrText>
        </w:r>
        <w:r>
          <w:rPr>
            <w:noProof/>
            <w:webHidden/>
          </w:rPr>
        </w:r>
        <w:r>
          <w:rPr>
            <w:noProof/>
            <w:webHidden/>
          </w:rPr>
          <w:fldChar w:fldCharType="separate"/>
        </w:r>
        <w:r>
          <w:rPr>
            <w:noProof/>
            <w:webHidden/>
          </w:rPr>
          <w:t>3</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24" w:history="1">
        <w:r w:rsidRPr="00D34119">
          <w:rPr>
            <w:rStyle w:val="Hyperlink"/>
            <w:bCs/>
            <w:caps/>
            <w:noProof/>
          </w:rPr>
          <w:t>3.</w:t>
        </w:r>
        <w:r>
          <w:rPr>
            <w:rFonts w:ascii="Calibri" w:hAnsi="Calibri"/>
            <w:noProof/>
            <w:sz w:val="22"/>
            <w:szCs w:val="22"/>
          </w:rPr>
          <w:tab/>
        </w:r>
        <w:r w:rsidRPr="00D34119">
          <w:rPr>
            <w:rStyle w:val="Hyperlink"/>
            <w:bCs/>
            <w:caps/>
            <w:noProof/>
          </w:rPr>
          <w:t>Iepriekšējā vērtēšanas perioda ieteikumu izpilde.</w:t>
        </w:r>
        <w:r>
          <w:rPr>
            <w:noProof/>
            <w:webHidden/>
          </w:rPr>
          <w:tab/>
        </w:r>
        <w:r>
          <w:rPr>
            <w:noProof/>
            <w:webHidden/>
          </w:rPr>
          <w:fldChar w:fldCharType="begin"/>
        </w:r>
        <w:r>
          <w:rPr>
            <w:noProof/>
            <w:webHidden/>
          </w:rPr>
          <w:instrText xml:space="preserve"> PAGEREF _Toc394514124 \h </w:instrText>
        </w:r>
        <w:r>
          <w:rPr>
            <w:noProof/>
            <w:webHidden/>
          </w:rPr>
        </w:r>
        <w:r>
          <w:rPr>
            <w:noProof/>
            <w:webHidden/>
          </w:rPr>
          <w:fldChar w:fldCharType="separate"/>
        </w:r>
        <w:r>
          <w:rPr>
            <w:noProof/>
            <w:webHidden/>
          </w:rPr>
          <w:t>7</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25" w:history="1">
        <w:r w:rsidRPr="00D34119">
          <w:rPr>
            <w:rStyle w:val="Hyperlink"/>
            <w:bCs/>
            <w:caps/>
            <w:noProof/>
          </w:rPr>
          <w:t>4.</w:t>
        </w:r>
        <w:r>
          <w:rPr>
            <w:rFonts w:ascii="Calibri" w:hAnsi="Calibri"/>
            <w:noProof/>
            <w:sz w:val="22"/>
            <w:szCs w:val="22"/>
          </w:rPr>
          <w:tab/>
        </w:r>
        <w:r w:rsidRPr="00D34119">
          <w:rPr>
            <w:rStyle w:val="Hyperlink"/>
            <w:bCs/>
            <w:noProof/>
          </w:rPr>
          <w:t>GIMNĀZIJAS SNIEGUMS KVALITĀTES RĀDĪTĀJOS VISU JOMU ATBILSTOŠAJOS KRITĒRIJOS</w:t>
        </w:r>
        <w:r>
          <w:rPr>
            <w:noProof/>
            <w:webHidden/>
          </w:rPr>
          <w:tab/>
        </w:r>
        <w:r>
          <w:rPr>
            <w:noProof/>
            <w:webHidden/>
          </w:rPr>
          <w:fldChar w:fldCharType="begin"/>
        </w:r>
        <w:r>
          <w:rPr>
            <w:noProof/>
            <w:webHidden/>
          </w:rPr>
          <w:instrText xml:space="preserve"> PAGEREF _Toc394514125 \h </w:instrText>
        </w:r>
        <w:r>
          <w:rPr>
            <w:noProof/>
            <w:webHidden/>
          </w:rPr>
        </w:r>
        <w:r>
          <w:rPr>
            <w:noProof/>
            <w:webHidden/>
          </w:rPr>
          <w:fldChar w:fldCharType="separate"/>
        </w:r>
        <w:r>
          <w:rPr>
            <w:noProof/>
            <w:webHidden/>
          </w:rPr>
          <w:t>8</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26" w:history="1">
        <w:r w:rsidRPr="00D34119">
          <w:rPr>
            <w:rStyle w:val="Hyperlink"/>
            <w:bCs/>
            <w:caps/>
            <w:noProof/>
          </w:rPr>
          <w:t>4.1.</w:t>
        </w:r>
        <w:r>
          <w:rPr>
            <w:rFonts w:ascii="Calibri" w:hAnsi="Calibri"/>
            <w:noProof/>
            <w:sz w:val="22"/>
            <w:szCs w:val="22"/>
          </w:rPr>
          <w:tab/>
        </w:r>
        <w:r w:rsidRPr="00D34119">
          <w:rPr>
            <w:rStyle w:val="Hyperlink"/>
            <w:bCs/>
            <w:caps/>
            <w:noProof/>
          </w:rPr>
          <w:t>Mācību saturs.</w:t>
        </w:r>
        <w:r>
          <w:rPr>
            <w:noProof/>
            <w:webHidden/>
          </w:rPr>
          <w:tab/>
        </w:r>
        <w:r>
          <w:rPr>
            <w:noProof/>
            <w:webHidden/>
          </w:rPr>
          <w:fldChar w:fldCharType="begin"/>
        </w:r>
        <w:r>
          <w:rPr>
            <w:noProof/>
            <w:webHidden/>
          </w:rPr>
          <w:instrText xml:space="preserve"> PAGEREF _Toc394514126 \h </w:instrText>
        </w:r>
        <w:r>
          <w:rPr>
            <w:noProof/>
            <w:webHidden/>
          </w:rPr>
        </w:r>
        <w:r>
          <w:rPr>
            <w:noProof/>
            <w:webHidden/>
          </w:rPr>
          <w:fldChar w:fldCharType="separate"/>
        </w:r>
        <w:r>
          <w:rPr>
            <w:noProof/>
            <w:webHidden/>
          </w:rPr>
          <w:t>8</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27" w:history="1">
        <w:r w:rsidRPr="00D34119">
          <w:rPr>
            <w:rStyle w:val="Hyperlink"/>
            <w:bCs/>
            <w:noProof/>
          </w:rPr>
          <w:t>4.1.1.</w:t>
        </w:r>
        <w:r>
          <w:rPr>
            <w:rFonts w:ascii="Calibri" w:hAnsi="Calibri"/>
            <w:noProof/>
            <w:sz w:val="22"/>
            <w:szCs w:val="22"/>
          </w:rPr>
          <w:tab/>
        </w:r>
        <w:r w:rsidRPr="00D34119">
          <w:rPr>
            <w:rStyle w:val="Hyperlink"/>
            <w:bCs/>
            <w:noProof/>
          </w:rPr>
          <w:t>Skolas īstenotās izglītības programmas.</w:t>
        </w:r>
        <w:r>
          <w:rPr>
            <w:noProof/>
            <w:webHidden/>
          </w:rPr>
          <w:tab/>
        </w:r>
        <w:r>
          <w:rPr>
            <w:noProof/>
            <w:webHidden/>
          </w:rPr>
          <w:fldChar w:fldCharType="begin"/>
        </w:r>
        <w:r>
          <w:rPr>
            <w:noProof/>
            <w:webHidden/>
          </w:rPr>
          <w:instrText xml:space="preserve"> PAGEREF _Toc394514127 \h </w:instrText>
        </w:r>
        <w:r>
          <w:rPr>
            <w:noProof/>
            <w:webHidden/>
          </w:rPr>
        </w:r>
        <w:r>
          <w:rPr>
            <w:noProof/>
            <w:webHidden/>
          </w:rPr>
          <w:fldChar w:fldCharType="separate"/>
        </w:r>
        <w:r>
          <w:rPr>
            <w:noProof/>
            <w:webHidden/>
          </w:rPr>
          <w:t>8</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28" w:history="1">
        <w:r w:rsidRPr="00D34119">
          <w:rPr>
            <w:rStyle w:val="Hyperlink"/>
            <w:bCs/>
            <w:caps/>
            <w:noProof/>
          </w:rPr>
          <w:t>4.2.</w:t>
        </w:r>
        <w:r>
          <w:rPr>
            <w:rFonts w:ascii="Calibri" w:hAnsi="Calibri"/>
            <w:noProof/>
            <w:sz w:val="22"/>
            <w:szCs w:val="22"/>
          </w:rPr>
          <w:tab/>
        </w:r>
        <w:r w:rsidRPr="00D34119">
          <w:rPr>
            <w:rStyle w:val="Hyperlink"/>
            <w:bCs/>
            <w:caps/>
            <w:noProof/>
          </w:rPr>
          <w:t>Mācīšana un mācīšanās.</w:t>
        </w:r>
        <w:r>
          <w:rPr>
            <w:noProof/>
            <w:webHidden/>
          </w:rPr>
          <w:tab/>
        </w:r>
        <w:r>
          <w:rPr>
            <w:noProof/>
            <w:webHidden/>
          </w:rPr>
          <w:fldChar w:fldCharType="begin"/>
        </w:r>
        <w:r>
          <w:rPr>
            <w:noProof/>
            <w:webHidden/>
          </w:rPr>
          <w:instrText xml:space="preserve"> PAGEREF _Toc394514128 \h </w:instrText>
        </w:r>
        <w:r>
          <w:rPr>
            <w:noProof/>
            <w:webHidden/>
          </w:rPr>
        </w:r>
        <w:r>
          <w:rPr>
            <w:noProof/>
            <w:webHidden/>
          </w:rPr>
          <w:fldChar w:fldCharType="separate"/>
        </w:r>
        <w:r>
          <w:rPr>
            <w:noProof/>
            <w:webHidden/>
          </w:rPr>
          <w:t>8</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29" w:history="1">
        <w:r w:rsidRPr="00D34119">
          <w:rPr>
            <w:rStyle w:val="Hyperlink"/>
            <w:bCs/>
            <w:noProof/>
          </w:rPr>
          <w:t>4.2.1.</w:t>
        </w:r>
        <w:r>
          <w:rPr>
            <w:rFonts w:ascii="Calibri" w:hAnsi="Calibri"/>
            <w:noProof/>
            <w:sz w:val="22"/>
            <w:szCs w:val="22"/>
          </w:rPr>
          <w:tab/>
        </w:r>
        <w:r w:rsidRPr="00D34119">
          <w:rPr>
            <w:rStyle w:val="Hyperlink"/>
            <w:bCs/>
            <w:noProof/>
          </w:rPr>
          <w:t>Mācīšanas kvalitāte.</w:t>
        </w:r>
        <w:r>
          <w:rPr>
            <w:noProof/>
            <w:webHidden/>
          </w:rPr>
          <w:tab/>
        </w:r>
        <w:r>
          <w:rPr>
            <w:noProof/>
            <w:webHidden/>
          </w:rPr>
          <w:fldChar w:fldCharType="begin"/>
        </w:r>
        <w:r>
          <w:rPr>
            <w:noProof/>
            <w:webHidden/>
          </w:rPr>
          <w:instrText xml:space="preserve"> PAGEREF _Toc394514129 \h </w:instrText>
        </w:r>
        <w:r>
          <w:rPr>
            <w:noProof/>
            <w:webHidden/>
          </w:rPr>
        </w:r>
        <w:r>
          <w:rPr>
            <w:noProof/>
            <w:webHidden/>
          </w:rPr>
          <w:fldChar w:fldCharType="separate"/>
        </w:r>
        <w:r>
          <w:rPr>
            <w:noProof/>
            <w:webHidden/>
          </w:rPr>
          <w:t>8</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0" w:history="1">
        <w:r w:rsidRPr="00D34119">
          <w:rPr>
            <w:rStyle w:val="Hyperlink"/>
            <w:bCs/>
            <w:noProof/>
          </w:rPr>
          <w:t>4.2.2.</w:t>
        </w:r>
        <w:r>
          <w:rPr>
            <w:rFonts w:ascii="Calibri" w:hAnsi="Calibri"/>
            <w:noProof/>
            <w:sz w:val="22"/>
            <w:szCs w:val="22"/>
          </w:rPr>
          <w:tab/>
        </w:r>
        <w:r w:rsidRPr="00D34119">
          <w:rPr>
            <w:rStyle w:val="Hyperlink"/>
            <w:bCs/>
            <w:noProof/>
          </w:rPr>
          <w:t>Mācīšanās kvalitāte.</w:t>
        </w:r>
        <w:r>
          <w:rPr>
            <w:noProof/>
            <w:webHidden/>
          </w:rPr>
          <w:tab/>
        </w:r>
        <w:r>
          <w:rPr>
            <w:noProof/>
            <w:webHidden/>
          </w:rPr>
          <w:fldChar w:fldCharType="begin"/>
        </w:r>
        <w:r>
          <w:rPr>
            <w:noProof/>
            <w:webHidden/>
          </w:rPr>
          <w:instrText xml:space="preserve"> PAGEREF _Toc394514130 \h </w:instrText>
        </w:r>
        <w:r>
          <w:rPr>
            <w:noProof/>
            <w:webHidden/>
          </w:rPr>
        </w:r>
        <w:r>
          <w:rPr>
            <w:noProof/>
            <w:webHidden/>
          </w:rPr>
          <w:fldChar w:fldCharType="separate"/>
        </w:r>
        <w:r>
          <w:rPr>
            <w:noProof/>
            <w:webHidden/>
          </w:rPr>
          <w:t>9</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1" w:history="1">
        <w:r w:rsidRPr="00D34119">
          <w:rPr>
            <w:rStyle w:val="Hyperlink"/>
            <w:bCs/>
            <w:noProof/>
          </w:rPr>
          <w:t>4.2.3.</w:t>
        </w:r>
        <w:r>
          <w:rPr>
            <w:rFonts w:ascii="Calibri" w:hAnsi="Calibri"/>
            <w:noProof/>
            <w:sz w:val="22"/>
            <w:szCs w:val="22"/>
          </w:rPr>
          <w:tab/>
        </w:r>
        <w:r w:rsidRPr="00D34119">
          <w:rPr>
            <w:rStyle w:val="Hyperlink"/>
            <w:bCs/>
            <w:noProof/>
          </w:rPr>
          <w:t>Vērtēšana kā mācību procesa sastāvdaļa.</w:t>
        </w:r>
        <w:r>
          <w:rPr>
            <w:noProof/>
            <w:webHidden/>
          </w:rPr>
          <w:tab/>
        </w:r>
        <w:r>
          <w:rPr>
            <w:noProof/>
            <w:webHidden/>
          </w:rPr>
          <w:fldChar w:fldCharType="begin"/>
        </w:r>
        <w:r>
          <w:rPr>
            <w:noProof/>
            <w:webHidden/>
          </w:rPr>
          <w:instrText xml:space="preserve"> PAGEREF _Toc394514131 \h </w:instrText>
        </w:r>
        <w:r>
          <w:rPr>
            <w:noProof/>
            <w:webHidden/>
          </w:rPr>
        </w:r>
        <w:r>
          <w:rPr>
            <w:noProof/>
            <w:webHidden/>
          </w:rPr>
          <w:fldChar w:fldCharType="separate"/>
        </w:r>
        <w:r>
          <w:rPr>
            <w:noProof/>
            <w:webHidden/>
          </w:rPr>
          <w:t>10</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32" w:history="1">
        <w:r w:rsidRPr="00D34119">
          <w:rPr>
            <w:rStyle w:val="Hyperlink"/>
            <w:bCs/>
            <w:caps/>
            <w:noProof/>
          </w:rPr>
          <w:t>4.3.</w:t>
        </w:r>
        <w:r>
          <w:rPr>
            <w:rFonts w:ascii="Calibri" w:hAnsi="Calibri"/>
            <w:noProof/>
            <w:sz w:val="22"/>
            <w:szCs w:val="22"/>
          </w:rPr>
          <w:tab/>
        </w:r>
        <w:r w:rsidRPr="00D34119">
          <w:rPr>
            <w:rStyle w:val="Hyperlink"/>
            <w:bCs/>
            <w:caps/>
            <w:noProof/>
          </w:rPr>
          <w:t>Skolēnu sasniegumi.</w:t>
        </w:r>
        <w:r>
          <w:rPr>
            <w:noProof/>
            <w:webHidden/>
          </w:rPr>
          <w:tab/>
        </w:r>
        <w:r>
          <w:rPr>
            <w:noProof/>
            <w:webHidden/>
          </w:rPr>
          <w:fldChar w:fldCharType="begin"/>
        </w:r>
        <w:r>
          <w:rPr>
            <w:noProof/>
            <w:webHidden/>
          </w:rPr>
          <w:instrText xml:space="preserve"> PAGEREF _Toc394514132 \h </w:instrText>
        </w:r>
        <w:r>
          <w:rPr>
            <w:noProof/>
            <w:webHidden/>
          </w:rPr>
        </w:r>
        <w:r>
          <w:rPr>
            <w:noProof/>
            <w:webHidden/>
          </w:rPr>
          <w:fldChar w:fldCharType="separate"/>
        </w:r>
        <w:r>
          <w:rPr>
            <w:noProof/>
            <w:webHidden/>
          </w:rPr>
          <w:t>11</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3" w:history="1">
        <w:r w:rsidRPr="00D34119">
          <w:rPr>
            <w:rStyle w:val="Hyperlink"/>
            <w:bCs/>
            <w:noProof/>
          </w:rPr>
          <w:t>4.3.1.</w:t>
        </w:r>
        <w:r>
          <w:rPr>
            <w:rFonts w:ascii="Calibri" w:hAnsi="Calibri"/>
            <w:noProof/>
            <w:sz w:val="22"/>
            <w:szCs w:val="22"/>
          </w:rPr>
          <w:tab/>
        </w:r>
        <w:r w:rsidRPr="00D34119">
          <w:rPr>
            <w:rStyle w:val="Hyperlink"/>
            <w:bCs/>
            <w:noProof/>
          </w:rPr>
          <w:t>Skolēnu sasniegumi ikdienas darbā.</w:t>
        </w:r>
        <w:r>
          <w:rPr>
            <w:noProof/>
            <w:webHidden/>
          </w:rPr>
          <w:tab/>
        </w:r>
        <w:r>
          <w:rPr>
            <w:noProof/>
            <w:webHidden/>
          </w:rPr>
          <w:fldChar w:fldCharType="begin"/>
        </w:r>
        <w:r>
          <w:rPr>
            <w:noProof/>
            <w:webHidden/>
          </w:rPr>
          <w:instrText xml:space="preserve"> PAGEREF _Toc394514133 \h </w:instrText>
        </w:r>
        <w:r>
          <w:rPr>
            <w:noProof/>
            <w:webHidden/>
          </w:rPr>
        </w:r>
        <w:r>
          <w:rPr>
            <w:noProof/>
            <w:webHidden/>
          </w:rPr>
          <w:fldChar w:fldCharType="separate"/>
        </w:r>
        <w:r>
          <w:rPr>
            <w:noProof/>
            <w:webHidden/>
          </w:rPr>
          <w:t>11</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4" w:history="1">
        <w:r w:rsidRPr="00D34119">
          <w:rPr>
            <w:rStyle w:val="Hyperlink"/>
            <w:bCs/>
            <w:noProof/>
          </w:rPr>
          <w:t>4.3.2.</w:t>
        </w:r>
        <w:r>
          <w:rPr>
            <w:rFonts w:ascii="Calibri" w:hAnsi="Calibri"/>
            <w:noProof/>
            <w:sz w:val="22"/>
            <w:szCs w:val="22"/>
          </w:rPr>
          <w:tab/>
        </w:r>
        <w:r w:rsidRPr="00D34119">
          <w:rPr>
            <w:rStyle w:val="Hyperlink"/>
            <w:bCs/>
            <w:noProof/>
          </w:rPr>
          <w:t>Skolēnu sasniegumi valsts pārbaudes darbos.</w:t>
        </w:r>
        <w:r>
          <w:rPr>
            <w:noProof/>
            <w:webHidden/>
          </w:rPr>
          <w:tab/>
        </w:r>
        <w:r>
          <w:rPr>
            <w:noProof/>
            <w:webHidden/>
          </w:rPr>
          <w:fldChar w:fldCharType="begin"/>
        </w:r>
        <w:r>
          <w:rPr>
            <w:noProof/>
            <w:webHidden/>
          </w:rPr>
          <w:instrText xml:space="preserve"> PAGEREF _Toc394514134 \h </w:instrText>
        </w:r>
        <w:r>
          <w:rPr>
            <w:noProof/>
            <w:webHidden/>
          </w:rPr>
        </w:r>
        <w:r>
          <w:rPr>
            <w:noProof/>
            <w:webHidden/>
          </w:rPr>
          <w:fldChar w:fldCharType="separate"/>
        </w:r>
        <w:r>
          <w:rPr>
            <w:noProof/>
            <w:webHidden/>
          </w:rPr>
          <w:t>13</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35" w:history="1">
        <w:r w:rsidRPr="00D34119">
          <w:rPr>
            <w:rStyle w:val="Hyperlink"/>
            <w:bCs/>
            <w:caps/>
            <w:noProof/>
          </w:rPr>
          <w:t>4.4.</w:t>
        </w:r>
        <w:r>
          <w:rPr>
            <w:rFonts w:ascii="Calibri" w:hAnsi="Calibri"/>
            <w:noProof/>
            <w:sz w:val="22"/>
            <w:szCs w:val="22"/>
          </w:rPr>
          <w:tab/>
        </w:r>
        <w:r w:rsidRPr="00D34119">
          <w:rPr>
            <w:rStyle w:val="Hyperlink"/>
            <w:bCs/>
            <w:caps/>
            <w:noProof/>
          </w:rPr>
          <w:t>Atbalsts skolēniem.</w:t>
        </w:r>
        <w:r>
          <w:rPr>
            <w:noProof/>
            <w:webHidden/>
          </w:rPr>
          <w:tab/>
        </w:r>
        <w:r>
          <w:rPr>
            <w:noProof/>
            <w:webHidden/>
          </w:rPr>
          <w:fldChar w:fldCharType="begin"/>
        </w:r>
        <w:r>
          <w:rPr>
            <w:noProof/>
            <w:webHidden/>
          </w:rPr>
          <w:instrText xml:space="preserve"> PAGEREF _Toc394514135 \h </w:instrText>
        </w:r>
        <w:r>
          <w:rPr>
            <w:noProof/>
            <w:webHidden/>
          </w:rPr>
        </w:r>
        <w:r>
          <w:rPr>
            <w:noProof/>
            <w:webHidden/>
          </w:rPr>
          <w:fldChar w:fldCharType="separate"/>
        </w:r>
        <w:r>
          <w:rPr>
            <w:noProof/>
            <w:webHidden/>
          </w:rPr>
          <w:t>18</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6" w:history="1">
        <w:r w:rsidRPr="00D34119">
          <w:rPr>
            <w:rStyle w:val="Hyperlink"/>
            <w:bCs/>
            <w:noProof/>
          </w:rPr>
          <w:t>4.4.1.</w:t>
        </w:r>
        <w:r>
          <w:rPr>
            <w:rFonts w:ascii="Calibri" w:hAnsi="Calibri"/>
            <w:noProof/>
            <w:sz w:val="22"/>
            <w:szCs w:val="22"/>
          </w:rPr>
          <w:tab/>
        </w:r>
        <w:r w:rsidRPr="00D34119">
          <w:rPr>
            <w:rStyle w:val="Hyperlink"/>
            <w:bCs/>
            <w:noProof/>
          </w:rPr>
          <w:t xml:space="preserve">Psiholoģiskais atbalsts, sociālpedagoģiskais atbalsts un </w:t>
        </w:r>
        <w:r>
          <w:rPr>
            <w:rStyle w:val="Hyperlink"/>
            <w:bCs/>
            <w:noProof/>
          </w:rPr>
          <w:br/>
        </w:r>
        <w:r w:rsidRPr="00D34119">
          <w:rPr>
            <w:rStyle w:val="Hyperlink"/>
            <w:bCs/>
            <w:noProof/>
          </w:rPr>
          <w:t>skolēnu drošības garantēšana.</w:t>
        </w:r>
        <w:r>
          <w:rPr>
            <w:noProof/>
            <w:webHidden/>
          </w:rPr>
          <w:tab/>
        </w:r>
        <w:r>
          <w:rPr>
            <w:noProof/>
            <w:webHidden/>
          </w:rPr>
          <w:fldChar w:fldCharType="begin"/>
        </w:r>
        <w:r>
          <w:rPr>
            <w:noProof/>
            <w:webHidden/>
          </w:rPr>
          <w:instrText xml:space="preserve"> PAGEREF _Toc394514136 \h </w:instrText>
        </w:r>
        <w:r>
          <w:rPr>
            <w:noProof/>
            <w:webHidden/>
          </w:rPr>
        </w:r>
        <w:r>
          <w:rPr>
            <w:noProof/>
            <w:webHidden/>
          </w:rPr>
          <w:fldChar w:fldCharType="separate"/>
        </w:r>
        <w:r>
          <w:rPr>
            <w:noProof/>
            <w:webHidden/>
          </w:rPr>
          <w:t>18</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7" w:history="1">
        <w:r w:rsidRPr="00D34119">
          <w:rPr>
            <w:rStyle w:val="Hyperlink"/>
            <w:bCs/>
            <w:noProof/>
          </w:rPr>
          <w:t>4.4.2.</w:t>
        </w:r>
        <w:r>
          <w:rPr>
            <w:rFonts w:ascii="Calibri" w:hAnsi="Calibri"/>
            <w:noProof/>
            <w:sz w:val="22"/>
            <w:szCs w:val="22"/>
          </w:rPr>
          <w:tab/>
        </w:r>
        <w:r w:rsidRPr="00D34119">
          <w:rPr>
            <w:rStyle w:val="Hyperlink"/>
            <w:bCs/>
            <w:noProof/>
          </w:rPr>
          <w:t>Atbalsts personības veidošanā.</w:t>
        </w:r>
        <w:r>
          <w:rPr>
            <w:noProof/>
            <w:webHidden/>
          </w:rPr>
          <w:tab/>
        </w:r>
        <w:r>
          <w:rPr>
            <w:noProof/>
            <w:webHidden/>
          </w:rPr>
          <w:fldChar w:fldCharType="begin"/>
        </w:r>
        <w:r>
          <w:rPr>
            <w:noProof/>
            <w:webHidden/>
          </w:rPr>
          <w:instrText xml:space="preserve"> PAGEREF _Toc394514137 \h </w:instrText>
        </w:r>
        <w:r>
          <w:rPr>
            <w:noProof/>
            <w:webHidden/>
          </w:rPr>
        </w:r>
        <w:r>
          <w:rPr>
            <w:noProof/>
            <w:webHidden/>
          </w:rPr>
          <w:fldChar w:fldCharType="separate"/>
        </w:r>
        <w:r>
          <w:rPr>
            <w:noProof/>
            <w:webHidden/>
          </w:rPr>
          <w:t>19</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8" w:history="1">
        <w:r w:rsidRPr="00D34119">
          <w:rPr>
            <w:rStyle w:val="Hyperlink"/>
            <w:bCs/>
            <w:noProof/>
          </w:rPr>
          <w:t>4.4.3.</w:t>
        </w:r>
        <w:r>
          <w:rPr>
            <w:rFonts w:ascii="Calibri" w:hAnsi="Calibri"/>
            <w:noProof/>
            <w:sz w:val="22"/>
            <w:szCs w:val="22"/>
          </w:rPr>
          <w:tab/>
        </w:r>
        <w:r w:rsidRPr="00D34119">
          <w:rPr>
            <w:rStyle w:val="Hyperlink"/>
            <w:bCs/>
            <w:noProof/>
          </w:rPr>
          <w:t>Atbalsts karjeras izglītībā.</w:t>
        </w:r>
        <w:r>
          <w:rPr>
            <w:noProof/>
            <w:webHidden/>
          </w:rPr>
          <w:tab/>
        </w:r>
        <w:r>
          <w:rPr>
            <w:noProof/>
            <w:webHidden/>
          </w:rPr>
          <w:fldChar w:fldCharType="begin"/>
        </w:r>
        <w:r>
          <w:rPr>
            <w:noProof/>
            <w:webHidden/>
          </w:rPr>
          <w:instrText xml:space="preserve"> PAGEREF _Toc394514138 \h </w:instrText>
        </w:r>
        <w:r>
          <w:rPr>
            <w:noProof/>
            <w:webHidden/>
          </w:rPr>
        </w:r>
        <w:r>
          <w:rPr>
            <w:noProof/>
            <w:webHidden/>
          </w:rPr>
          <w:fldChar w:fldCharType="separate"/>
        </w:r>
        <w:r>
          <w:rPr>
            <w:noProof/>
            <w:webHidden/>
          </w:rPr>
          <w:t>19</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39" w:history="1">
        <w:r w:rsidRPr="00D34119">
          <w:rPr>
            <w:rStyle w:val="Hyperlink"/>
            <w:bCs/>
            <w:noProof/>
          </w:rPr>
          <w:t>4.4.4.</w:t>
        </w:r>
        <w:r>
          <w:rPr>
            <w:rFonts w:ascii="Calibri" w:hAnsi="Calibri"/>
            <w:noProof/>
            <w:sz w:val="22"/>
            <w:szCs w:val="22"/>
          </w:rPr>
          <w:tab/>
        </w:r>
        <w:r w:rsidRPr="00D34119">
          <w:rPr>
            <w:rStyle w:val="Hyperlink"/>
            <w:bCs/>
            <w:noProof/>
          </w:rPr>
          <w:t>Atbalsta nodrošinājums mācību darba diferenciācijai.</w:t>
        </w:r>
        <w:r>
          <w:rPr>
            <w:noProof/>
            <w:webHidden/>
          </w:rPr>
          <w:tab/>
        </w:r>
        <w:r>
          <w:rPr>
            <w:noProof/>
            <w:webHidden/>
          </w:rPr>
          <w:fldChar w:fldCharType="begin"/>
        </w:r>
        <w:r>
          <w:rPr>
            <w:noProof/>
            <w:webHidden/>
          </w:rPr>
          <w:instrText xml:space="preserve"> PAGEREF _Toc394514139 \h </w:instrText>
        </w:r>
        <w:r>
          <w:rPr>
            <w:noProof/>
            <w:webHidden/>
          </w:rPr>
        </w:r>
        <w:r>
          <w:rPr>
            <w:noProof/>
            <w:webHidden/>
          </w:rPr>
          <w:fldChar w:fldCharType="separate"/>
        </w:r>
        <w:r>
          <w:rPr>
            <w:noProof/>
            <w:webHidden/>
          </w:rPr>
          <w:t>19</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0" w:history="1">
        <w:r w:rsidRPr="00D34119">
          <w:rPr>
            <w:rStyle w:val="Hyperlink"/>
            <w:bCs/>
            <w:noProof/>
          </w:rPr>
          <w:t>4.4.5.</w:t>
        </w:r>
        <w:r>
          <w:rPr>
            <w:rFonts w:ascii="Calibri" w:hAnsi="Calibri"/>
            <w:noProof/>
            <w:sz w:val="22"/>
            <w:szCs w:val="22"/>
          </w:rPr>
          <w:tab/>
        </w:r>
        <w:r w:rsidRPr="00D34119">
          <w:rPr>
            <w:rStyle w:val="Hyperlink"/>
            <w:bCs/>
            <w:noProof/>
          </w:rPr>
          <w:t>Atbalsts skolēniem ar īpašām vajadzībām.</w:t>
        </w:r>
        <w:r>
          <w:rPr>
            <w:noProof/>
            <w:webHidden/>
          </w:rPr>
          <w:tab/>
        </w:r>
        <w:r>
          <w:rPr>
            <w:noProof/>
            <w:webHidden/>
          </w:rPr>
          <w:fldChar w:fldCharType="begin"/>
        </w:r>
        <w:r>
          <w:rPr>
            <w:noProof/>
            <w:webHidden/>
          </w:rPr>
          <w:instrText xml:space="preserve"> PAGEREF _Toc394514140 \h </w:instrText>
        </w:r>
        <w:r>
          <w:rPr>
            <w:noProof/>
            <w:webHidden/>
          </w:rPr>
        </w:r>
        <w:r>
          <w:rPr>
            <w:noProof/>
            <w:webHidden/>
          </w:rPr>
          <w:fldChar w:fldCharType="separate"/>
        </w:r>
        <w:r>
          <w:rPr>
            <w:noProof/>
            <w:webHidden/>
          </w:rPr>
          <w:t>20</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1" w:history="1">
        <w:r w:rsidRPr="00D34119">
          <w:rPr>
            <w:rStyle w:val="Hyperlink"/>
            <w:bCs/>
            <w:noProof/>
          </w:rPr>
          <w:t>4.4.6.</w:t>
        </w:r>
        <w:r>
          <w:rPr>
            <w:rFonts w:ascii="Calibri" w:hAnsi="Calibri"/>
            <w:noProof/>
            <w:sz w:val="22"/>
            <w:szCs w:val="22"/>
          </w:rPr>
          <w:tab/>
        </w:r>
        <w:r w:rsidRPr="00D34119">
          <w:rPr>
            <w:rStyle w:val="Hyperlink"/>
            <w:bCs/>
            <w:noProof/>
          </w:rPr>
          <w:t>Sadarbība ar skolēna ģimeni.</w:t>
        </w:r>
        <w:r>
          <w:rPr>
            <w:noProof/>
            <w:webHidden/>
          </w:rPr>
          <w:tab/>
        </w:r>
        <w:r>
          <w:rPr>
            <w:noProof/>
            <w:webHidden/>
          </w:rPr>
          <w:fldChar w:fldCharType="begin"/>
        </w:r>
        <w:r>
          <w:rPr>
            <w:noProof/>
            <w:webHidden/>
          </w:rPr>
          <w:instrText xml:space="preserve"> PAGEREF _Toc394514141 \h </w:instrText>
        </w:r>
        <w:r>
          <w:rPr>
            <w:noProof/>
            <w:webHidden/>
          </w:rPr>
        </w:r>
        <w:r>
          <w:rPr>
            <w:noProof/>
            <w:webHidden/>
          </w:rPr>
          <w:fldChar w:fldCharType="separate"/>
        </w:r>
        <w:r>
          <w:rPr>
            <w:noProof/>
            <w:webHidden/>
          </w:rPr>
          <w:t>20</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42" w:history="1">
        <w:r w:rsidRPr="00D34119">
          <w:rPr>
            <w:rStyle w:val="Hyperlink"/>
            <w:bCs/>
            <w:caps/>
            <w:noProof/>
          </w:rPr>
          <w:t>4.5.</w:t>
        </w:r>
        <w:r>
          <w:rPr>
            <w:rFonts w:ascii="Calibri" w:hAnsi="Calibri"/>
            <w:noProof/>
            <w:sz w:val="22"/>
            <w:szCs w:val="22"/>
          </w:rPr>
          <w:tab/>
        </w:r>
        <w:r w:rsidRPr="00D34119">
          <w:rPr>
            <w:rStyle w:val="Hyperlink"/>
            <w:bCs/>
            <w:caps/>
            <w:noProof/>
          </w:rPr>
          <w:t>Skolas vide.</w:t>
        </w:r>
        <w:r>
          <w:rPr>
            <w:noProof/>
            <w:webHidden/>
          </w:rPr>
          <w:tab/>
        </w:r>
        <w:r>
          <w:rPr>
            <w:noProof/>
            <w:webHidden/>
          </w:rPr>
          <w:fldChar w:fldCharType="begin"/>
        </w:r>
        <w:r>
          <w:rPr>
            <w:noProof/>
            <w:webHidden/>
          </w:rPr>
          <w:instrText xml:space="preserve"> PAGEREF _Toc394514142 \h </w:instrText>
        </w:r>
        <w:r>
          <w:rPr>
            <w:noProof/>
            <w:webHidden/>
          </w:rPr>
        </w:r>
        <w:r>
          <w:rPr>
            <w:noProof/>
            <w:webHidden/>
          </w:rPr>
          <w:fldChar w:fldCharType="separate"/>
        </w:r>
        <w:r>
          <w:rPr>
            <w:noProof/>
            <w:webHidden/>
          </w:rPr>
          <w:t>22</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3" w:history="1">
        <w:r w:rsidRPr="00D34119">
          <w:rPr>
            <w:rStyle w:val="Hyperlink"/>
            <w:bCs/>
            <w:noProof/>
          </w:rPr>
          <w:t>4.5.1.</w:t>
        </w:r>
        <w:r>
          <w:rPr>
            <w:rFonts w:ascii="Calibri" w:hAnsi="Calibri"/>
            <w:noProof/>
            <w:sz w:val="22"/>
            <w:szCs w:val="22"/>
          </w:rPr>
          <w:tab/>
        </w:r>
        <w:r w:rsidRPr="00D34119">
          <w:rPr>
            <w:rStyle w:val="Hyperlink"/>
            <w:bCs/>
            <w:noProof/>
          </w:rPr>
          <w:t>Skolas mikroklimats.</w:t>
        </w:r>
        <w:r>
          <w:rPr>
            <w:noProof/>
            <w:webHidden/>
          </w:rPr>
          <w:tab/>
        </w:r>
        <w:r>
          <w:rPr>
            <w:noProof/>
            <w:webHidden/>
          </w:rPr>
          <w:fldChar w:fldCharType="begin"/>
        </w:r>
        <w:r>
          <w:rPr>
            <w:noProof/>
            <w:webHidden/>
          </w:rPr>
          <w:instrText xml:space="preserve"> PAGEREF _Toc394514143 \h </w:instrText>
        </w:r>
        <w:r>
          <w:rPr>
            <w:noProof/>
            <w:webHidden/>
          </w:rPr>
        </w:r>
        <w:r>
          <w:rPr>
            <w:noProof/>
            <w:webHidden/>
          </w:rPr>
          <w:fldChar w:fldCharType="separate"/>
        </w:r>
        <w:r>
          <w:rPr>
            <w:noProof/>
            <w:webHidden/>
          </w:rPr>
          <w:t>22</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4" w:history="1">
        <w:r w:rsidRPr="00D34119">
          <w:rPr>
            <w:rStyle w:val="Hyperlink"/>
            <w:bCs/>
            <w:noProof/>
          </w:rPr>
          <w:t>4.5.2.</w:t>
        </w:r>
        <w:r>
          <w:rPr>
            <w:rFonts w:ascii="Calibri" w:hAnsi="Calibri"/>
            <w:noProof/>
            <w:sz w:val="22"/>
            <w:szCs w:val="22"/>
          </w:rPr>
          <w:tab/>
        </w:r>
        <w:r w:rsidRPr="00D34119">
          <w:rPr>
            <w:rStyle w:val="Hyperlink"/>
            <w:bCs/>
            <w:noProof/>
          </w:rPr>
          <w:t>Skolas fiziskā vide.</w:t>
        </w:r>
        <w:r>
          <w:rPr>
            <w:noProof/>
            <w:webHidden/>
          </w:rPr>
          <w:tab/>
        </w:r>
        <w:r>
          <w:rPr>
            <w:noProof/>
            <w:webHidden/>
          </w:rPr>
          <w:fldChar w:fldCharType="begin"/>
        </w:r>
        <w:r>
          <w:rPr>
            <w:noProof/>
            <w:webHidden/>
          </w:rPr>
          <w:instrText xml:space="preserve"> PAGEREF _Toc394514144 \h </w:instrText>
        </w:r>
        <w:r>
          <w:rPr>
            <w:noProof/>
            <w:webHidden/>
          </w:rPr>
        </w:r>
        <w:r>
          <w:rPr>
            <w:noProof/>
            <w:webHidden/>
          </w:rPr>
          <w:fldChar w:fldCharType="separate"/>
        </w:r>
        <w:r>
          <w:rPr>
            <w:noProof/>
            <w:webHidden/>
          </w:rPr>
          <w:t>23</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45" w:history="1">
        <w:r w:rsidRPr="00D34119">
          <w:rPr>
            <w:rStyle w:val="Hyperlink"/>
            <w:bCs/>
            <w:caps/>
            <w:noProof/>
          </w:rPr>
          <w:t>4.6.</w:t>
        </w:r>
        <w:r>
          <w:rPr>
            <w:rFonts w:ascii="Calibri" w:hAnsi="Calibri"/>
            <w:noProof/>
            <w:sz w:val="22"/>
            <w:szCs w:val="22"/>
          </w:rPr>
          <w:tab/>
        </w:r>
        <w:r w:rsidRPr="00D34119">
          <w:rPr>
            <w:rStyle w:val="Hyperlink"/>
            <w:bCs/>
            <w:caps/>
            <w:noProof/>
          </w:rPr>
          <w:t>Skolas resursi.</w:t>
        </w:r>
        <w:r>
          <w:rPr>
            <w:noProof/>
            <w:webHidden/>
          </w:rPr>
          <w:tab/>
        </w:r>
        <w:r>
          <w:rPr>
            <w:noProof/>
            <w:webHidden/>
          </w:rPr>
          <w:fldChar w:fldCharType="begin"/>
        </w:r>
        <w:r>
          <w:rPr>
            <w:noProof/>
            <w:webHidden/>
          </w:rPr>
          <w:instrText xml:space="preserve"> PAGEREF _Toc394514145 \h </w:instrText>
        </w:r>
        <w:r>
          <w:rPr>
            <w:noProof/>
            <w:webHidden/>
          </w:rPr>
        </w:r>
        <w:r>
          <w:rPr>
            <w:noProof/>
            <w:webHidden/>
          </w:rPr>
          <w:fldChar w:fldCharType="separate"/>
        </w:r>
        <w:r>
          <w:rPr>
            <w:noProof/>
            <w:webHidden/>
          </w:rPr>
          <w:t>24</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6" w:history="1">
        <w:r w:rsidRPr="00D34119">
          <w:rPr>
            <w:rStyle w:val="Hyperlink"/>
            <w:bCs/>
            <w:noProof/>
          </w:rPr>
          <w:t>4.6.1.</w:t>
        </w:r>
        <w:r>
          <w:rPr>
            <w:rFonts w:ascii="Calibri" w:hAnsi="Calibri"/>
            <w:noProof/>
            <w:sz w:val="22"/>
            <w:szCs w:val="22"/>
          </w:rPr>
          <w:tab/>
        </w:r>
        <w:r w:rsidRPr="00D34119">
          <w:rPr>
            <w:rStyle w:val="Hyperlink"/>
            <w:bCs/>
            <w:noProof/>
          </w:rPr>
          <w:t>Iekārtas un materiāltehniskie resursi.</w:t>
        </w:r>
        <w:r>
          <w:rPr>
            <w:noProof/>
            <w:webHidden/>
          </w:rPr>
          <w:tab/>
        </w:r>
        <w:r>
          <w:rPr>
            <w:noProof/>
            <w:webHidden/>
          </w:rPr>
          <w:fldChar w:fldCharType="begin"/>
        </w:r>
        <w:r>
          <w:rPr>
            <w:noProof/>
            <w:webHidden/>
          </w:rPr>
          <w:instrText xml:space="preserve"> PAGEREF _Toc394514146 \h </w:instrText>
        </w:r>
        <w:r>
          <w:rPr>
            <w:noProof/>
            <w:webHidden/>
          </w:rPr>
        </w:r>
        <w:r>
          <w:rPr>
            <w:noProof/>
            <w:webHidden/>
          </w:rPr>
          <w:fldChar w:fldCharType="separate"/>
        </w:r>
        <w:r>
          <w:rPr>
            <w:noProof/>
            <w:webHidden/>
          </w:rPr>
          <w:t>24</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7" w:history="1">
        <w:r w:rsidRPr="00D34119">
          <w:rPr>
            <w:rStyle w:val="Hyperlink"/>
            <w:bCs/>
            <w:noProof/>
          </w:rPr>
          <w:t>4.6.2.</w:t>
        </w:r>
        <w:r>
          <w:rPr>
            <w:rFonts w:ascii="Calibri" w:hAnsi="Calibri"/>
            <w:noProof/>
            <w:sz w:val="22"/>
            <w:szCs w:val="22"/>
          </w:rPr>
          <w:tab/>
        </w:r>
        <w:r w:rsidRPr="00D34119">
          <w:rPr>
            <w:rStyle w:val="Hyperlink"/>
            <w:bCs/>
            <w:noProof/>
          </w:rPr>
          <w:t>Personālresursi.</w:t>
        </w:r>
        <w:r>
          <w:rPr>
            <w:noProof/>
            <w:webHidden/>
          </w:rPr>
          <w:tab/>
        </w:r>
        <w:r>
          <w:rPr>
            <w:noProof/>
            <w:webHidden/>
          </w:rPr>
          <w:fldChar w:fldCharType="begin"/>
        </w:r>
        <w:r>
          <w:rPr>
            <w:noProof/>
            <w:webHidden/>
          </w:rPr>
          <w:instrText xml:space="preserve"> PAGEREF _Toc394514147 \h </w:instrText>
        </w:r>
        <w:r>
          <w:rPr>
            <w:noProof/>
            <w:webHidden/>
          </w:rPr>
        </w:r>
        <w:r>
          <w:rPr>
            <w:noProof/>
            <w:webHidden/>
          </w:rPr>
          <w:fldChar w:fldCharType="separate"/>
        </w:r>
        <w:r>
          <w:rPr>
            <w:noProof/>
            <w:webHidden/>
          </w:rPr>
          <w:t>24</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48" w:history="1">
        <w:r w:rsidRPr="00D34119">
          <w:rPr>
            <w:rStyle w:val="Hyperlink"/>
            <w:bCs/>
            <w:caps/>
            <w:noProof/>
          </w:rPr>
          <w:t>4.7.</w:t>
        </w:r>
        <w:r>
          <w:rPr>
            <w:rFonts w:ascii="Calibri" w:hAnsi="Calibri"/>
            <w:noProof/>
            <w:sz w:val="22"/>
            <w:szCs w:val="22"/>
          </w:rPr>
          <w:tab/>
        </w:r>
        <w:r w:rsidRPr="00D34119">
          <w:rPr>
            <w:rStyle w:val="Hyperlink"/>
            <w:bCs/>
            <w:caps/>
            <w:noProof/>
          </w:rPr>
          <w:t>Skolas darba organizācija, vadība un kvalitātes nodrošināšana.</w:t>
        </w:r>
        <w:r>
          <w:rPr>
            <w:noProof/>
            <w:webHidden/>
          </w:rPr>
          <w:tab/>
        </w:r>
        <w:r>
          <w:rPr>
            <w:noProof/>
            <w:webHidden/>
          </w:rPr>
          <w:fldChar w:fldCharType="begin"/>
        </w:r>
        <w:r>
          <w:rPr>
            <w:noProof/>
            <w:webHidden/>
          </w:rPr>
          <w:instrText xml:space="preserve"> PAGEREF _Toc394514148 \h </w:instrText>
        </w:r>
        <w:r>
          <w:rPr>
            <w:noProof/>
            <w:webHidden/>
          </w:rPr>
        </w:r>
        <w:r>
          <w:rPr>
            <w:noProof/>
            <w:webHidden/>
          </w:rPr>
          <w:fldChar w:fldCharType="separate"/>
        </w:r>
        <w:r>
          <w:rPr>
            <w:noProof/>
            <w:webHidden/>
          </w:rPr>
          <w:t>26</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49" w:history="1">
        <w:r w:rsidRPr="00D34119">
          <w:rPr>
            <w:rStyle w:val="Hyperlink"/>
            <w:bCs/>
            <w:noProof/>
          </w:rPr>
          <w:t>4.7.1.</w:t>
        </w:r>
        <w:r>
          <w:rPr>
            <w:rFonts w:ascii="Calibri" w:hAnsi="Calibri"/>
            <w:noProof/>
            <w:sz w:val="22"/>
            <w:szCs w:val="22"/>
          </w:rPr>
          <w:tab/>
        </w:r>
        <w:r w:rsidRPr="00D34119">
          <w:rPr>
            <w:rStyle w:val="Hyperlink"/>
            <w:bCs/>
            <w:noProof/>
          </w:rPr>
          <w:t>Skolas darba pašnovērtēšana un attīstības plānošana.</w:t>
        </w:r>
        <w:r>
          <w:rPr>
            <w:noProof/>
            <w:webHidden/>
          </w:rPr>
          <w:tab/>
        </w:r>
        <w:r>
          <w:rPr>
            <w:noProof/>
            <w:webHidden/>
          </w:rPr>
          <w:fldChar w:fldCharType="begin"/>
        </w:r>
        <w:r>
          <w:rPr>
            <w:noProof/>
            <w:webHidden/>
          </w:rPr>
          <w:instrText xml:space="preserve"> PAGEREF _Toc394514149 \h </w:instrText>
        </w:r>
        <w:r>
          <w:rPr>
            <w:noProof/>
            <w:webHidden/>
          </w:rPr>
        </w:r>
        <w:r>
          <w:rPr>
            <w:noProof/>
            <w:webHidden/>
          </w:rPr>
          <w:fldChar w:fldCharType="separate"/>
        </w:r>
        <w:r>
          <w:rPr>
            <w:noProof/>
            <w:webHidden/>
          </w:rPr>
          <w:t>26</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50" w:history="1">
        <w:r w:rsidRPr="00D34119">
          <w:rPr>
            <w:rStyle w:val="Hyperlink"/>
            <w:bCs/>
            <w:noProof/>
          </w:rPr>
          <w:t>4.7.2.</w:t>
        </w:r>
        <w:r>
          <w:rPr>
            <w:rFonts w:ascii="Calibri" w:hAnsi="Calibri"/>
            <w:noProof/>
            <w:sz w:val="22"/>
            <w:szCs w:val="22"/>
          </w:rPr>
          <w:tab/>
        </w:r>
        <w:r w:rsidRPr="00D34119">
          <w:rPr>
            <w:rStyle w:val="Hyperlink"/>
            <w:bCs/>
            <w:noProof/>
          </w:rPr>
          <w:t>Skolas vadības darbs un personāla pārvaldība.</w:t>
        </w:r>
        <w:r>
          <w:rPr>
            <w:noProof/>
            <w:webHidden/>
          </w:rPr>
          <w:tab/>
        </w:r>
        <w:r>
          <w:rPr>
            <w:noProof/>
            <w:webHidden/>
          </w:rPr>
          <w:fldChar w:fldCharType="begin"/>
        </w:r>
        <w:r>
          <w:rPr>
            <w:noProof/>
            <w:webHidden/>
          </w:rPr>
          <w:instrText xml:space="preserve"> PAGEREF _Toc394514150 \h </w:instrText>
        </w:r>
        <w:r>
          <w:rPr>
            <w:noProof/>
            <w:webHidden/>
          </w:rPr>
        </w:r>
        <w:r>
          <w:rPr>
            <w:noProof/>
            <w:webHidden/>
          </w:rPr>
          <w:fldChar w:fldCharType="separate"/>
        </w:r>
        <w:r>
          <w:rPr>
            <w:noProof/>
            <w:webHidden/>
          </w:rPr>
          <w:t>27</w:t>
        </w:r>
        <w:r>
          <w:rPr>
            <w:noProof/>
            <w:webHidden/>
          </w:rPr>
          <w:fldChar w:fldCharType="end"/>
        </w:r>
      </w:hyperlink>
    </w:p>
    <w:p w:rsidR="00F870D6" w:rsidRDefault="00F870D6" w:rsidP="00296364">
      <w:pPr>
        <w:pStyle w:val="TOC3"/>
        <w:tabs>
          <w:tab w:val="left" w:pos="1320"/>
          <w:tab w:val="right" w:leader="dot" w:pos="8302"/>
        </w:tabs>
        <w:spacing w:after="60"/>
        <w:rPr>
          <w:rFonts w:ascii="Calibri" w:hAnsi="Calibri"/>
          <w:noProof/>
          <w:sz w:val="22"/>
          <w:szCs w:val="22"/>
        </w:rPr>
      </w:pPr>
      <w:hyperlink w:anchor="_Toc394514151" w:history="1">
        <w:r w:rsidRPr="00D34119">
          <w:rPr>
            <w:rStyle w:val="Hyperlink"/>
            <w:bCs/>
            <w:noProof/>
          </w:rPr>
          <w:t>4.7.3.</w:t>
        </w:r>
        <w:r>
          <w:rPr>
            <w:rFonts w:ascii="Calibri" w:hAnsi="Calibri"/>
            <w:noProof/>
            <w:sz w:val="22"/>
            <w:szCs w:val="22"/>
          </w:rPr>
          <w:tab/>
        </w:r>
        <w:r w:rsidRPr="00D34119">
          <w:rPr>
            <w:rStyle w:val="Hyperlink"/>
            <w:bCs/>
            <w:noProof/>
          </w:rPr>
          <w:t>Skolas sadarbība ar citām institūcijām.</w:t>
        </w:r>
        <w:r>
          <w:rPr>
            <w:noProof/>
            <w:webHidden/>
          </w:rPr>
          <w:tab/>
        </w:r>
        <w:r>
          <w:rPr>
            <w:noProof/>
            <w:webHidden/>
          </w:rPr>
          <w:fldChar w:fldCharType="begin"/>
        </w:r>
        <w:r>
          <w:rPr>
            <w:noProof/>
            <w:webHidden/>
          </w:rPr>
          <w:instrText xml:space="preserve"> PAGEREF _Toc394514151 \h </w:instrText>
        </w:r>
        <w:r>
          <w:rPr>
            <w:noProof/>
            <w:webHidden/>
          </w:rPr>
        </w:r>
        <w:r>
          <w:rPr>
            <w:noProof/>
            <w:webHidden/>
          </w:rPr>
          <w:fldChar w:fldCharType="separate"/>
        </w:r>
        <w:r>
          <w:rPr>
            <w:noProof/>
            <w:webHidden/>
          </w:rPr>
          <w:t>27</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52" w:history="1">
        <w:r w:rsidRPr="00D34119">
          <w:rPr>
            <w:rStyle w:val="Hyperlink"/>
            <w:bCs/>
            <w:caps/>
            <w:noProof/>
          </w:rPr>
          <w:t>5.</w:t>
        </w:r>
        <w:r>
          <w:rPr>
            <w:rFonts w:ascii="Calibri" w:hAnsi="Calibri"/>
            <w:noProof/>
            <w:sz w:val="22"/>
            <w:szCs w:val="22"/>
          </w:rPr>
          <w:tab/>
        </w:r>
        <w:r w:rsidRPr="00D34119">
          <w:rPr>
            <w:rStyle w:val="Hyperlink"/>
            <w:bCs/>
            <w:caps/>
            <w:noProof/>
          </w:rPr>
          <w:t>Citi sasniegumi</w:t>
        </w:r>
        <w:r>
          <w:rPr>
            <w:noProof/>
            <w:webHidden/>
          </w:rPr>
          <w:tab/>
        </w:r>
        <w:r>
          <w:rPr>
            <w:noProof/>
            <w:webHidden/>
          </w:rPr>
          <w:fldChar w:fldCharType="begin"/>
        </w:r>
        <w:r>
          <w:rPr>
            <w:noProof/>
            <w:webHidden/>
          </w:rPr>
          <w:instrText xml:space="preserve"> PAGEREF _Toc394514152 \h </w:instrText>
        </w:r>
        <w:r>
          <w:rPr>
            <w:noProof/>
            <w:webHidden/>
          </w:rPr>
        </w:r>
        <w:r>
          <w:rPr>
            <w:noProof/>
            <w:webHidden/>
          </w:rPr>
          <w:fldChar w:fldCharType="separate"/>
        </w:r>
        <w:r>
          <w:rPr>
            <w:noProof/>
            <w:webHidden/>
          </w:rPr>
          <w:t>30</w:t>
        </w:r>
        <w:r>
          <w:rPr>
            <w:noProof/>
            <w:webHidden/>
          </w:rPr>
          <w:fldChar w:fldCharType="end"/>
        </w:r>
      </w:hyperlink>
    </w:p>
    <w:p w:rsidR="00F870D6" w:rsidRDefault="00F870D6" w:rsidP="00296364">
      <w:pPr>
        <w:pStyle w:val="TOC1"/>
        <w:spacing w:after="60"/>
        <w:rPr>
          <w:rFonts w:ascii="Calibri" w:hAnsi="Calibri"/>
          <w:noProof/>
          <w:sz w:val="22"/>
          <w:szCs w:val="22"/>
        </w:rPr>
      </w:pPr>
      <w:hyperlink w:anchor="_Toc394514153" w:history="1">
        <w:r w:rsidRPr="00D34119">
          <w:rPr>
            <w:rStyle w:val="Hyperlink"/>
            <w:bCs/>
            <w:caps/>
            <w:noProof/>
          </w:rPr>
          <w:t>6.</w:t>
        </w:r>
        <w:r>
          <w:rPr>
            <w:rFonts w:ascii="Calibri" w:hAnsi="Calibri"/>
            <w:noProof/>
            <w:sz w:val="22"/>
            <w:szCs w:val="22"/>
          </w:rPr>
          <w:tab/>
        </w:r>
        <w:r w:rsidRPr="00D34119">
          <w:rPr>
            <w:rStyle w:val="Hyperlink"/>
            <w:bCs/>
            <w:caps/>
            <w:noProof/>
          </w:rPr>
          <w:t>Turpmākā attīstība</w:t>
        </w:r>
        <w:r>
          <w:rPr>
            <w:noProof/>
            <w:webHidden/>
          </w:rPr>
          <w:tab/>
        </w:r>
        <w:r>
          <w:rPr>
            <w:noProof/>
            <w:webHidden/>
          </w:rPr>
          <w:fldChar w:fldCharType="begin"/>
        </w:r>
        <w:r>
          <w:rPr>
            <w:noProof/>
            <w:webHidden/>
          </w:rPr>
          <w:instrText xml:space="preserve"> PAGEREF _Toc394514153 \h </w:instrText>
        </w:r>
        <w:r>
          <w:rPr>
            <w:noProof/>
            <w:webHidden/>
          </w:rPr>
        </w:r>
        <w:r>
          <w:rPr>
            <w:noProof/>
            <w:webHidden/>
          </w:rPr>
          <w:fldChar w:fldCharType="separate"/>
        </w:r>
        <w:r>
          <w:rPr>
            <w:noProof/>
            <w:webHidden/>
          </w:rPr>
          <w:t>39</w:t>
        </w:r>
        <w:r>
          <w:rPr>
            <w:noProof/>
            <w:webHidden/>
          </w:rPr>
          <w:fldChar w:fldCharType="end"/>
        </w:r>
      </w:hyperlink>
    </w:p>
    <w:p w:rsidR="00F870D6" w:rsidRPr="00296364" w:rsidRDefault="00F870D6" w:rsidP="00296364">
      <w:pPr>
        <w:spacing w:after="60"/>
      </w:pPr>
      <w:r>
        <w:rPr>
          <w:noProof/>
        </w:rPr>
        <w:pict>
          <v:rect id="_x0000_s1026" style="position:absolute;margin-left:195.8pt;margin-top:83.95pt;width:29.4pt;height:21.35pt;z-index:251658240" strokecolor="white"/>
        </w:pict>
      </w:r>
      <w:r>
        <w:fldChar w:fldCharType="end"/>
      </w:r>
      <w:bookmarkStart w:id="32" w:name="_GoBack"/>
      <w:bookmarkEnd w:id="32"/>
      <w:r>
        <w:rPr>
          <w:noProof/>
        </w:rPr>
        <w:pict>
          <v:rect id="_x0000_s1027" style="position:absolute;margin-left:195.8pt;margin-top:143.45pt;width:29.4pt;height:17.3pt;z-index:251657216;mso-position-horizontal-relative:text;mso-position-vertical-relative:text" stroked="f"/>
        </w:pict>
      </w:r>
    </w:p>
    <w:sectPr w:rsidR="00F870D6" w:rsidRPr="00296364" w:rsidSect="00183E3F">
      <w:type w:val="continuous"/>
      <w:pgSz w:w="11906" w:h="16838" w:code="9"/>
      <w:pgMar w:top="1440"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D6" w:rsidRDefault="00F870D6" w:rsidP="00AE1350">
      <w:r>
        <w:separator/>
      </w:r>
    </w:p>
  </w:endnote>
  <w:endnote w:type="continuationSeparator" w:id="0">
    <w:p w:rsidR="00F870D6" w:rsidRDefault="00F870D6" w:rsidP="00AE1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tang">
    <w:altName w:val="©öØ©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D6" w:rsidRPr="009A2C4B" w:rsidRDefault="00F870D6" w:rsidP="00292407">
    <w:pPr>
      <w:pStyle w:val="Footer"/>
      <w:pBdr>
        <w:top w:val="double" w:sz="4" w:space="1" w:color="auto"/>
      </w:pBdr>
      <w:jc w:val="center"/>
      <w:rPr>
        <w:sz w:val="4"/>
      </w:rPr>
    </w:pPr>
  </w:p>
  <w:p w:rsidR="00F870D6" w:rsidRDefault="00F870D6" w:rsidP="00292407">
    <w:pPr>
      <w:pStyle w:val="Footer"/>
      <w:pBdr>
        <w:top w:val="double" w:sz="4" w:space="1" w:color="auto"/>
      </w:pBdr>
      <w:jc w:val="center"/>
    </w:pPr>
    <w:fldSimple w:instr=" PAGE   \* MERGEFORMAT ">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D6" w:rsidRPr="009A2C4B" w:rsidRDefault="00F870D6" w:rsidP="00292407">
    <w:pPr>
      <w:pStyle w:val="Footer"/>
      <w:pBdr>
        <w:top w:val="double" w:sz="4" w:space="1" w:color="auto"/>
      </w:pBdr>
      <w:jc w:val="center"/>
      <w:rPr>
        <w:sz w:val="4"/>
      </w:rPr>
    </w:pPr>
  </w:p>
  <w:p w:rsidR="00F870D6" w:rsidRDefault="00F870D6" w:rsidP="00292407">
    <w:pPr>
      <w:pStyle w:val="Footer"/>
      <w:pBdr>
        <w:top w:val="double" w:sz="4" w:space="1" w:color="auto"/>
      </w:pBdr>
      <w:jc w:val="center"/>
    </w:pPr>
    <w:fldSimple w:instr=" PAGE   \* MERGEFORMAT ">
      <w:r>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D6" w:rsidRDefault="00F870D6" w:rsidP="00AE1350">
      <w:r>
        <w:separator/>
      </w:r>
    </w:p>
  </w:footnote>
  <w:footnote w:type="continuationSeparator" w:id="0">
    <w:p w:rsidR="00F870D6" w:rsidRDefault="00F870D6" w:rsidP="00AE1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D6" w:rsidRPr="00AE1350" w:rsidRDefault="00F870D6">
    <w:pPr>
      <w:pStyle w:val="Header"/>
      <w:rPr>
        <w:b/>
        <w:smallCaps/>
        <w:noProof/>
        <w:spacing w:val="10"/>
        <w:sz w:val="16"/>
      </w:rPr>
    </w:pPr>
    <w:r w:rsidRPr="00A81DE9">
      <w:rPr>
        <w:smallCaps/>
        <w:noProof/>
        <w:spacing w:val="1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26.25pt;visibility:visible">
          <v:imagedata r:id="rId1" o:title=""/>
        </v:shape>
      </w:pict>
    </w:r>
    <w:r w:rsidRPr="00AE1350">
      <w:rPr>
        <w:smallCaps/>
        <w:noProof/>
        <w:spacing w:val="10"/>
        <w:sz w:val="16"/>
      </w:rPr>
      <w:tab/>
    </w:r>
    <w:r w:rsidRPr="00AE1350">
      <w:rPr>
        <w:smallCaps/>
        <w:noProof/>
        <w:spacing w:val="10"/>
        <w:sz w:val="16"/>
      </w:rPr>
      <w:tab/>
    </w:r>
    <w:r w:rsidRPr="00292407">
      <w:rPr>
        <w:b/>
        <w:smallCaps/>
        <w:noProof/>
        <w:spacing w:val="10"/>
        <w:sz w:val="20"/>
      </w:rPr>
      <w:t>Paš</w:t>
    </w:r>
    <w:r>
      <w:rPr>
        <w:b/>
        <w:smallCaps/>
        <w:noProof/>
        <w:spacing w:val="10"/>
        <w:sz w:val="20"/>
      </w:rPr>
      <w:t>no</w:t>
    </w:r>
    <w:r w:rsidRPr="00292407">
      <w:rPr>
        <w:b/>
        <w:smallCaps/>
        <w:noProof/>
        <w:spacing w:val="10"/>
        <w:sz w:val="20"/>
      </w:rPr>
      <w:t xml:space="preserve">vērtējuma </w:t>
    </w:r>
    <w:smartTag w:uri="schemas-tilde-lv/tildestengine" w:element="veidnes">
      <w:smartTagPr>
        <w:attr w:name="text" w:val="ziņojums"/>
        <w:attr w:name="baseform" w:val="ziņojums"/>
        <w:attr w:name="id" w:val="-1"/>
      </w:smartTagPr>
      <w:r w:rsidRPr="00292407">
        <w:rPr>
          <w:b/>
          <w:smallCaps/>
          <w:noProof/>
          <w:spacing w:val="10"/>
          <w:sz w:val="20"/>
        </w:rPr>
        <w:t>ziņojums</w:t>
      </w:r>
    </w:smartTag>
  </w:p>
  <w:p w:rsidR="00F870D6" w:rsidRDefault="00F870D6" w:rsidP="009A2C4B">
    <w:pPr>
      <w:pStyle w:val="Header"/>
      <w:pBdr>
        <w:bottom w:val="double" w:sz="4" w:space="1" w:color="auto"/>
      </w:pBdr>
      <w:tabs>
        <w:tab w:val="clear" w:pos="8306"/>
        <w:tab w:val="right" w:pos="8312"/>
      </w:tabs>
      <w:spacing w:line="276" w:lineRule="auto"/>
    </w:pPr>
    <w:r w:rsidRPr="00AE1350">
      <w:rPr>
        <w:smallCaps/>
        <w:shadow/>
        <w:sz w:val="20"/>
      </w:rPr>
      <w:t xml:space="preserve">Rīgas Valsts 1. ģimnāzija </w:t>
    </w:r>
    <w:r w:rsidRPr="00AE1350">
      <w:tab/>
    </w:r>
    <w:r w:rsidRPr="00AE1350">
      <w:tab/>
    </w:r>
  </w:p>
  <w:p w:rsidR="00F870D6" w:rsidRPr="009A2C4B" w:rsidRDefault="00F870D6" w:rsidP="009A2C4B">
    <w:pPr>
      <w:pStyle w:val="Header"/>
      <w:tabs>
        <w:tab w:val="clear" w:pos="8306"/>
        <w:tab w:val="right" w:pos="8312"/>
      </w:tabs>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D6" w:rsidRPr="00AE1350" w:rsidRDefault="00F870D6">
    <w:pPr>
      <w:pStyle w:val="Header"/>
      <w:rPr>
        <w:b/>
        <w:smallCaps/>
        <w:noProof/>
        <w:spacing w:val="10"/>
        <w:sz w:val="16"/>
      </w:rPr>
    </w:pPr>
    <w:r w:rsidRPr="00A81DE9">
      <w:rPr>
        <w:smallCaps/>
        <w:noProof/>
        <w:spacing w:val="1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style="width:34.5pt;height:26.25pt;visibility:visible">
          <v:imagedata r:id="rId1" o:title=""/>
        </v:shape>
      </w:pict>
    </w:r>
    <w:r w:rsidRPr="00AE1350">
      <w:rPr>
        <w:smallCaps/>
        <w:noProof/>
        <w:spacing w:val="10"/>
        <w:sz w:val="16"/>
      </w:rPr>
      <w:tab/>
    </w:r>
    <w:r w:rsidRPr="00AE1350">
      <w:rPr>
        <w:smallCaps/>
        <w:noProof/>
        <w:spacing w:val="10"/>
        <w:sz w:val="16"/>
      </w:rPr>
      <w:tab/>
    </w:r>
    <w:r w:rsidRPr="00292407">
      <w:rPr>
        <w:b/>
        <w:smallCaps/>
        <w:noProof/>
        <w:spacing w:val="10"/>
        <w:sz w:val="20"/>
      </w:rPr>
      <w:t>Paš</w:t>
    </w:r>
    <w:r>
      <w:rPr>
        <w:b/>
        <w:smallCaps/>
        <w:noProof/>
        <w:spacing w:val="10"/>
        <w:sz w:val="20"/>
      </w:rPr>
      <w:t>no</w:t>
    </w:r>
    <w:r w:rsidRPr="00292407">
      <w:rPr>
        <w:b/>
        <w:smallCaps/>
        <w:noProof/>
        <w:spacing w:val="10"/>
        <w:sz w:val="20"/>
      </w:rPr>
      <w:t>vērtējuma ziņojums</w:t>
    </w:r>
  </w:p>
  <w:p w:rsidR="00F870D6" w:rsidRDefault="00F870D6" w:rsidP="009A2C4B">
    <w:pPr>
      <w:pStyle w:val="Header"/>
      <w:pBdr>
        <w:bottom w:val="double" w:sz="4" w:space="1" w:color="auto"/>
      </w:pBdr>
      <w:tabs>
        <w:tab w:val="clear" w:pos="8306"/>
        <w:tab w:val="right" w:pos="8312"/>
      </w:tabs>
      <w:spacing w:line="276" w:lineRule="auto"/>
    </w:pPr>
    <w:r w:rsidRPr="00AE1350">
      <w:rPr>
        <w:smallCaps/>
        <w:shadow/>
        <w:sz w:val="20"/>
      </w:rPr>
      <w:t xml:space="preserve">Rīgas Valsts 1. ģimnāzija </w:t>
    </w:r>
    <w:r w:rsidRPr="00AE1350">
      <w:tab/>
    </w:r>
    <w:r w:rsidRPr="00AE1350">
      <w:tab/>
    </w:r>
  </w:p>
  <w:p w:rsidR="00F870D6" w:rsidRPr="009A2C4B" w:rsidRDefault="00F870D6" w:rsidP="009A2C4B">
    <w:pPr>
      <w:pStyle w:val="Header"/>
      <w:tabs>
        <w:tab w:val="clear" w:pos="8306"/>
        <w:tab w:val="right" w:pos="8312"/>
      </w:tabs>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BE2"/>
    <w:multiLevelType w:val="hybridMultilevel"/>
    <w:tmpl w:val="E4647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D00438"/>
    <w:multiLevelType w:val="hybridMultilevel"/>
    <w:tmpl w:val="3AD44DC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30316B4"/>
    <w:multiLevelType w:val="multilevel"/>
    <w:tmpl w:val="64CC7638"/>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7E27271"/>
    <w:multiLevelType w:val="hybridMultilevel"/>
    <w:tmpl w:val="32D0C0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539A2"/>
    <w:multiLevelType w:val="hybridMultilevel"/>
    <w:tmpl w:val="7D48C3A6"/>
    <w:lvl w:ilvl="0" w:tplc="04260003">
      <w:start w:val="1"/>
      <w:numFmt w:val="bullet"/>
      <w:lvlText w:val="o"/>
      <w:lvlJc w:val="left"/>
      <w:pPr>
        <w:ind w:left="267" w:hanging="360"/>
      </w:pPr>
      <w:rPr>
        <w:rFonts w:ascii="Courier New" w:hAnsi="Courier New" w:hint="default"/>
      </w:rPr>
    </w:lvl>
    <w:lvl w:ilvl="1" w:tplc="04260003" w:tentative="1">
      <w:start w:val="1"/>
      <w:numFmt w:val="bullet"/>
      <w:lvlText w:val="o"/>
      <w:lvlJc w:val="left"/>
      <w:pPr>
        <w:ind w:left="987" w:hanging="360"/>
      </w:pPr>
      <w:rPr>
        <w:rFonts w:ascii="Courier New" w:hAnsi="Courier New" w:hint="default"/>
      </w:rPr>
    </w:lvl>
    <w:lvl w:ilvl="2" w:tplc="04260005" w:tentative="1">
      <w:start w:val="1"/>
      <w:numFmt w:val="bullet"/>
      <w:lvlText w:val=""/>
      <w:lvlJc w:val="left"/>
      <w:pPr>
        <w:ind w:left="1707" w:hanging="360"/>
      </w:pPr>
      <w:rPr>
        <w:rFonts w:ascii="Wingdings" w:hAnsi="Wingdings" w:hint="default"/>
      </w:rPr>
    </w:lvl>
    <w:lvl w:ilvl="3" w:tplc="04260001" w:tentative="1">
      <w:start w:val="1"/>
      <w:numFmt w:val="bullet"/>
      <w:lvlText w:val=""/>
      <w:lvlJc w:val="left"/>
      <w:pPr>
        <w:ind w:left="2427" w:hanging="360"/>
      </w:pPr>
      <w:rPr>
        <w:rFonts w:ascii="Symbol" w:hAnsi="Symbol" w:hint="default"/>
      </w:rPr>
    </w:lvl>
    <w:lvl w:ilvl="4" w:tplc="04260003" w:tentative="1">
      <w:start w:val="1"/>
      <w:numFmt w:val="bullet"/>
      <w:lvlText w:val="o"/>
      <w:lvlJc w:val="left"/>
      <w:pPr>
        <w:ind w:left="3147" w:hanging="360"/>
      </w:pPr>
      <w:rPr>
        <w:rFonts w:ascii="Courier New" w:hAnsi="Courier New" w:hint="default"/>
      </w:rPr>
    </w:lvl>
    <w:lvl w:ilvl="5" w:tplc="04260005" w:tentative="1">
      <w:start w:val="1"/>
      <w:numFmt w:val="bullet"/>
      <w:lvlText w:val=""/>
      <w:lvlJc w:val="left"/>
      <w:pPr>
        <w:ind w:left="3867" w:hanging="360"/>
      </w:pPr>
      <w:rPr>
        <w:rFonts w:ascii="Wingdings" w:hAnsi="Wingdings" w:hint="default"/>
      </w:rPr>
    </w:lvl>
    <w:lvl w:ilvl="6" w:tplc="04260001" w:tentative="1">
      <w:start w:val="1"/>
      <w:numFmt w:val="bullet"/>
      <w:lvlText w:val=""/>
      <w:lvlJc w:val="left"/>
      <w:pPr>
        <w:ind w:left="4587" w:hanging="360"/>
      </w:pPr>
      <w:rPr>
        <w:rFonts w:ascii="Symbol" w:hAnsi="Symbol" w:hint="default"/>
      </w:rPr>
    </w:lvl>
    <w:lvl w:ilvl="7" w:tplc="04260003" w:tentative="1">
      <w:start w:val="1"/>
      <w:numFmt w:val="bullet"/>
      <w:lvlText w:val="o"/>
      <w:lvlJc w:val="left"/>
      <w:pPr>
        <w:ind w:left="5307" w:hanging="360"/>
      </w:pPr>
      <w:rPr>
        <w:rFonts w:ascii="Courier New" w:hAnsi="Courier New" w:hint="default"/>
      </w:rPr>
    </w:lvl>
    <w:lvl w:ilvl="8" w:tplc="04260005" w:tentative="1">
      <w:start w:val="1"/>
      <w:numFmt w:val="bullet"/>
      <w:lvlText w:val=""/>
      <w:lvlJc w:val="left"/>
      <w:pPr>
        <w:ind w:left="6027" w:hanging="360"/>
      </w:pPr>
      <w:rPr>
        <w:rFonts w:ascii="Wingdings" w:hAnsi="Wingdings" w:hint="default"/>
      </w:rPr>
    </w:lvl>
  </w:abstractNum>
  <w:abstractNum w:abstractNumId="5">
    <w:nsid w:val="255D1D8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5E15D3B"/>
    <w:multiLevelType w:val="hybridMultilevel"/>
    <w:tmpl w:val="E3D28F62"/>
    <w:lvl w:ilvl="0" w:tplc="04190001">
      <w:start w:val="1"/>
      <w:numFmt w:val="bullet"/>
      <w:lvlText w:val=""/>
      <w:lvlJc w:val="left"/>
      <w:pPr>
        <w:tabs>
          <w:tab w:val="num" w:pos="1449"/>
        </w:tabs>
        <w:ind w:left="1449" w:hanging="360"/>
      </w:pPr>
      <w:rPr>
        <w:rFonts w:ascii="Symbol" w:hAnsi="Symbol" w:hint="default"/>
      </w:rPr>
    </w:lvl>
    <w:lvl w:ilvl="1" w:tplc="04190003" w:tentative="1">
      <w:start w:val="1"/>
      <w:numFmt w:val="bullet"/>
      <w:lvlText w:val="o"/>
      <w:lvlJc w:val="left"/>
      <w:pPr>
        <w:tabs>
          <w:tab w:val="num" w:pos="2169"/>
        </w:tabs>
        <w:ind w:left="2169" w:hanging="360"/>
      </w:pPr>
      <w:rPr>
        <w:rFonts w:ascii="Courier New" w:hAnsi="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7">
    <w:nsid w:val="2D350C6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3C37B70"/>
    <w:multiLevelType w:val="hybridMultilevel"/>
    <w:tmpl w:val="AAC86D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735E6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EBA1976"/>
    <w:multiLevelType w:val="hybridMultilevel"/>
    <w:tmpl w:val="58C8589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1">
    <w:nsid w:val="4DD23A45"/>
    <w:multiLevelType w:val="multilevel"/>
    <w:tmpl w:val="2CD43378"/>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2">
    <w:nsid w:val="508F3548"/>
    <w:multiLevelType w:val="hybridMultilevel"/>
    <w:tmpl w:val="ADAC1652"/>
    <w:lvl w:ilvl="0" w:tplc="04090003">
      <w:start w:val="1"/>
      <w:numFmt w:val="bullet"/>
      <w:lvlText w:val="o"/>
      <w:lvlJc w:val="left"/>
      <w:pPr>
        <w:tabs>
          <w:tab w:val="num" w:pos="354"/>
        </w:tabs>
        <w:ind w:left="354" w:hanging="360"/>
      </w:pPr>
      <w:rPr>
        <w:rFonts w:ascii="Courier New" w:hAnsi="Courier New" w:hint="default"/>
      </w:rPr>
    </w:lvl>
    <w:lvl w:ilvl="1" w:tplc="04090003">
      <w:start w:val="1"/>
      <w:numFmt w:val="bullet"/>
      <w:lvlText w:val="o"/>
      <w:lvlJc w:val="left"/>
      <w:pPr>
        <w:tabs>
          <w:tab w:val="num" w:pos="1074"/>
        </w:tabs>
        <w:ind w:left="1074" w:hanging="360"/>
      </w:pPr>
      <w:rPr>
        <w:rFonts w:ascii="Courier New" w:hAnsi="Courier New" w:hint="default"/>
      </w:rPr>
    </w:lvl>
    <w:lvl w:ilvl="2" w:tplc="04090005">
      <w:start w:val="1"/>
      <w:numFmt w:val="bullet"/>
      <w:lvlText w:val=""/>
      <w:lvlJc w:val="left"/>
      <w:pPr>
        <w:tabs>
          <w:tab w:val="num" w:pos="1794"/>
        </w:tabs>
        <w:ind w:left="1794" w:hanging="360"/>
      </w:pPr>
      <w:rPr>
        <w:rFonts w:ascii="Wingdings" w:hAnsi="Wingdings" w:hint="default"/>
      </w:rPr>
    </w:lvl>
    <w:lvl w:ilvl="3" w:tplc="04090001">
      <w:start w:val="1"/>
      <w:numFmt w:val="bullet"/>
      <w:lvlText w:val=""/>
      <w:lvlJc w:val="left"/>
      <w:pPr>
        <w:tabs>
          <w:tab w:val="num" w:pos="2514"/>
        </w:tabs>
        <w:ind w:left="2514" w:hanging="360"/>
      </w:pPr>
      <w:rPr>
        <w:rFonts w:ascii="Symbol" w:hAnsi="Symbol" w:hint="default"/>
      </w:rPr>
    </w:lvl>
    <w:lvl w:ilvl="4" w:tplc="04090003">
      <w:start w:val="1"/>
      <w:numFmt w:val="bullet"/>
      <w:lvlText w:val="o"/>
      <w:lvlJc w:val="left"/>
      <w:pPr>
        <w:tabs>
          <w:tab w:val="num" w:pos="3234"/>
        </w:tabs>
        <w:ind w:left="3234" w:hanging="360"/>
      </w:pPr>
      <w:rPr>
        <w:rFonts w:ascii="Courier New" w:hAnsi="Courier New" w:hint="default"/>
      </w:rPr>
    </w:lvl>
    <w:lvl w:ilvl="5" w:tplc="04090005">
      <w:start w:val="1"/>
      <w:numFmt w:val="bullet"/>
      <w:lvlText w:val=""/>
      <w:lvlJc w:val="left"/>
      <w:pPr>
        <w:tabs>
          <w:tab w:val="num" w:pos="3954"/>
        </w:tabs>
        <w:ind w:left="3954" w:hanging="360"/>
      </w:pPr>
      <w:rPr>
        <w:rFonts w:ascii="Wingdings" w:hAnsi="Wingdings" w:hint="default"/>
      </w:rPr>
    </w:lvl>
    <w:lvl w:ilvl="6" w:tplc="04090001">
      <w:start w:val="1"/>
      <w:numFmt w:val="bullet"/>
      <w:lvlText w:val=""/>
      <w:lvlJc w:val="left"/>
      <w:pPr>
        <w:tabs>
          <w:tab w:val="num" w:pos="4674"/>
        </w:tabs>
        <w:ind w:left="4674" w:hanging="360"/>
      </w:pPr>
      <w:rPr>
        <w:rFonts w:ascii="Symbol" w:hAnsi="Symbol" w:hint="default"/>
      </w:rPr>
    </w:lvl>
    <w:lvl w:ilvl="7" w:tplc="04090003">
      <w:start w:val="1"/>
      <w:numFmt w:val="bullet"/>
      <w:lvlText w:val="o"/>
      <w:lvlJc w:val="left"/>
      <w:pPr>
        <w:tabs>
          <w:tab w:val="num" w:pos="5394"/>
        </w:tabs>
        <w:ind w:left="5394" w:hanging="360"/>
      </w:pPr>
      <w:rPr>
        <w:rFonts w:ascii="Courier New" w:hAnsi="Courier New" w:hint="default"/>
      </w:rPr>
    </w:lvl>
    <w:lvl w:ilvl="8" w:tplc="04090005">
      <w:start w:val="1"/>
      <w:numFmt w:val="bullet"/>
      <w:lvlText w:val=""/>
      <w:lvlJc w:val="left"/>
      <w:pPr>
        <w:tabs>
          <w:tab w:val="num" w:pos="6114"/>
        </w:tabs>
        <w:ind w:left="6114" w:hanging="360"/>
      </w:pPr>
      <w:rPr>
        <w:rFonts w:ascii="Wingdings" w:hAnsi="Wingdings" w:hint="default"/>
      </w:rPr>
    </w:lvl>
  </w:abstractNum>
  <w:abstractNum w:abstractNumId="13">
    <w:nsid w:val="52AD74FB"/>
    <w:multiLevelType w:val="hybridMultilevel"/>
    <w:tmpl w:val="07D49C4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6860BDD"/>
    <w:multiLevelType w:val="hybridMultilevel"/>
    <w:tmpl w:val="DB4E00A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D9D1DFC"/>
    <w:multiLevelType w:val="hybridMultilevel"/>
    <w:tmpl w:val="BA0281F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10F406A"/>
    <w:multiLevelType w:val="hybridMultilevel"/>
    <w:tmpl w:val="D27464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3A3CA4"/>
    <w:multiLevelType w:val="hybridMultilevel"/>
    <w:tmpl w:val="1A0EDE8E"/>
    <w:lvl w:ilvl="0" w:tplc="9B98C5FA">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4F319CC"/>
    <w:multiLevelType w:val="hybridMultilevel"/>
    <w:tmpl w:val="D154140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6"/>
  </w:num>
  <w:num w:numId="3">
    <w:abstractNumId w:val="0"/>
  </w:num>
  <w:num w:numId="4">
    <w:abstractNumId w:val="11"/>
  </w:num>
  <w:num w:numId="5">
    <w:abstractNumId w:val="17"/>
  </w:num>
  <w:num w:numId="6">
    <w:abstractNumId w:val="15"/>
  </w:num>
  <w:num w:numId="7">
    <w:abstractNumId w:val="16"/>
  </w:num>
  <w:num w:numId="8">
    <w:abstractNumId w:val="8"/>
  </w:num>
  <w:num w:numId="9">
    <w:abstractNumId w:val="3"/>
  </w:num>
  <w:num w:numId="10">
    <w:abstractNumId w:val="4"/>
  </w:num>
  <w:num w:numId="11">
    <w:abstractNumId w:val="18"/>
  </w:num>
  <w:num w:numId="12">
    <w:abstractNumId w:val="12"/>
  </w:num>
  <w:num w:numId="13">
    <w:abstractNumId w:val="16"/>
  </w:num>
  <w:num w:numId="14">
    <w:abstractNumId w:val="8"/>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5"/>
  </w:num>
  <w:num w:numId="20">
    <w:abstractNumId w:val="7"/>
  </w:num>
  <w:num w:numId="21">
    <w:abstractNumId w:val="9"/>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3B3"/>
    <w:rsid w:val="00007C62"/>
    <w:rsid w:val="00015B82"/>
    <w:rsid w:val="00025492"/>
    <w:rsid w:val="000274F6"/>
    <w:rsid w:val="0003233B"/>
    <w:rsid w:val="0003408A"/>
    <w:rsid w:val="00035985"/>
    <w:rsid w:val="00036A65"/>
    <w:rsid w:val="000370CC"/>
    <w:rsid w:val="00042BF7"/>
    <w:rsid w:val="000444D7"/>
    <w:rsid w:val="00064325"/>
    <w:rsid w:val="0007556C"/>
    <w:rsid w:val="00090811"/>
    <w:rsid w:val="00092487"/>
    <w:rsid w:val="00092E26"/>
    <w:rsid w:val="000B12A1"/>
    <w:rsid w:val="000B2350"/>
    <w:rsid w:val="000F2ADC"/>
    <w:rsid w:val="00112F5B"/>
    <w:rsid w:val="00115216"/>
    <w:rsid w:val="00123D25"/>
    <w:rsid w:val="00125D18"/>
    <w:rsid w:val="00131C80"/>
    <w:rsid w:val="00136008"/>
    <w:rsid w:val="00136E5B"/>
    <w:rsid w:val="00173659"/>
    <w:rsid w:val="0017692B"/>
    <w:rsid w:val="00183E3F"/>
    <w:rsid w:val="00194FCF"/>
    <w:rsid w:val="001A793C"/>
    <w:rsid w:val="001D4DB0"/>
    <w:rsid w:val="001F012A"/>
    <w:rsid w:val="00205A6B"/>
    <w:rsid w:val="00207650"/>
    <w:rsid w:val="00217EAC"/>
    <w:rsid w:val="002235B8"/>
    <w:rsid w:val="00250A7B"/>
    <w:rsid w:val="00271FB4"/>
    <w:rsid w:val="00292407"/>
    <w:rsid w:val="00296364"/>
    <w:rsid w:val="002C44BB"/>
    <w:rsid w:val="00300A90"/>
    <w:rsid w:val="00301085"/>
    <w:rsid w:val="00315A07"/>
    <w:rsid w:val="00320229"/>
    <w:rsid w:val="0033232B"/>
    <w:rsid w:val="0033407B"/>
    <w:rsid w:val="0033460F"/>
    <w:rsid w:val="00352B07"/>
    <w:rsid w:val="0036055C"/>
    <w:rsid w:val="0036526D"/>
    <w:rsid w:val="003722C9"/>
    <w:rsid w:val="0037272F"/>
    <w:rsid w:val="00376EA0"/>
    <w:rsid w:val="00380F1C"/>
    <w:rsid w:val="003825CD"/>
    <w:rsid w:val="00395AB0"/>
    <w:rsid w:val="003B1876"/>
    <w:rsid w:val="003B534F"/>
    <w:rsid w:val="003B6890"/>
    <w:rsid w:val="00401D21"/>
    <w:rsid w:val="004100D8"/>
    <w:rsid w:val="004222EF"/>
    <w:rsid w:val="004242C1"/>
    <w:rsid w:val="00432CFE"/>
    <w:rsid w:val="00444E63"/>
    <w:rsid w:val="004644C7"/>
    <w:rsid w:val="004718BA"/>
    <w:rsid w:val="004C15A3"/>
    <w:rsid w:val="004C421A"/>
    <w:rsid w:val="004C7C9B"/>
    <w:rsid w:val="004D54C8"/>
    <w:rsid w:val="004F09CE"/>
    <w:rsid w:val="00500002"/>
    <w:rsid w:val="00522B77"/>
    <w:rsid w:val="005346F5"/>
    <w:rsid w:val="00543152"/>
    <w:rsid w:val="00543E95"/>
    <w:rsid w:val="00545403"/>
    <w:rsid w:val="005627B3"/>
    <w:rsid w:val="00585EE3"/>
    <w:rsid w:val="005872F0"/>
    <w:rsid w:val="00590730"/>
    <w:rsid w:val="005B3F27"/>
    <w:rsid w:val="005B5408"/>
    <w:rsid w:val="005B7D86"/>
    <w:rsid w:val="005F440F"/>
    <w:rsid w:val="005F7E22"/>
    <w:rsid w:val="0060237E"/>
    <w:rsid w:val="00625ACE"/>
    <w:rsid w:val="00671934"/>
    <w:rsid w:val="00694716"/>
    <w:rsid w:val="00694A0A"/>
    <w:rsid w:val="006A0852"/>
    <w:rsid w:val="006A6F8D"/>
    <w:rsid w:val="006B6B6F"/>
    <w:rsid w:val="006C1036"/>
    <w:rsid w:val="006C36FF"/>
    <w:rsid w:val="006D3E2E"/>
    <w:rsid w:val="006E60D6"/>
    <w:rsid w:val="007079C4"/>
    <w:rsid w:val="00715D06"/>
    <w:rsid w:val="007171C8"/>
    <w:rsid w:val="00733880"/>
    <w:rsid w:val="0073660C"/>
    <w:rsid w:val="00736956"/>
    <w:rsid w:val="00762FBE"/>
    <w:rsid w:val="00766B02"/>
    <w:rsid w:val="00781E86"/>
    <w:rsid w:val="007A07ED"/>
    <w:rsid w:val="007B11B9"/>
    <w:rsid w:val="007C5C59"/>
    <w:rsid w:val="008325A8"/>
    <w:rsid w:val="008502D1"/>
    <w:rsid w:val="0086178A"/>
    <w:rsid w:val="00861DD4"/>
    <w:rsid w:val="00867AB0"/>
    <w:rsid w:val="00874A30"/>
    <w:rsid w:val="008851A7"/>
    <w:rsid w:val="008B2F0A"/>
    <w:rsid w:val="008D1B36"/>
    <w:rsid w:val="008D341B"/>
    <w:rsid w:val="008E338E"/>
    <w:rsid w:val="008F0D3B"/>
    <w:rsid w:val="00903145"/>
    <w:rsid w:val="00904FC6"/>
    <w:rsid w:val="00905C1A"/>
    <w:rsid w:val="00930A6B"/>
    <w:rsid w:val="0093384F"/>
    <w:rsid w:val="009438B2"/>
    <w:rsid w:val="00964122"/>
    <w:rsid w:val="009A0020"/>
    <w:rsid w:val="009A2C4B"/>
    <w:rsid w:val="009A3779"/>
    <w:rsid w:val="009B549A"/>
    <w:rsid w:val="009D48F8"/>
    <w:rsid w:val="009F6923"/>
    <w:rsid w:val="00A2321E"/>
    <w:rsid w:val="00A3186E"/>
    <w:rsid w:val="00A375DF"/>
    <w:rsid w:val="00A4389B"/>
    <w:rsid w:val="00A52C7E"/>
    <w:rsid w:val="00A551D9"/>
    <w:rsid w:val="00A554A1"/>
    <w:rsid w:val="00A609EB"/>
    <w:rsid w:val="00A64288"/>
    <w:rsid w:val="00A81DE9"/>
    <w:rsid w:val="00A9220A"/>
    <w:rsid w:val="00AB0DE7"/>
    <w:rsid w:val="00AC3C9C"/>
    <w:rsid w:val="00AC56D3"/>
    <w:rsid w:val="00AD0896"/>
    <w:rsid w:val="00AD1750"/>
    <w:rsid w:val="00AD1840"/>
    <w:rsid w:val="00AE1350"/>
    <w:rsid w:val="00AE4624"/>
    <w:rsid w:val="00B00324"/>
    <w:rsid w:val="00B11966"/>
    <w:rsid w:val="00B12C14"/>
    <w:rsid w:val="00B23A55"/>
    <w:rsid w:val="00B26B2E"/>
    <w:rsid w:val="00B272DF"/>
    <w:rsid w:val="00B42277"/>
    <w:rsid w:val="00B74DC6"/>
    <w:rsid w:val="00BA7F8A"/>
    <w:rsid w:val="00BB4C6B"/>
    <w:rsid w:val="00BB754D"/>
    <w:rsid w:val="00BC26D1"/>
    <w:rsid w:val="00BC5602"/>
    <w:rsid w:val="00BD0A7D"/>
    <w:rsid w:val="00BD2C34"/>
    <w:rsid w:val="00BE1AB7"/>
    <w:rsid w:val="00C05A4B"/>
    <w:rsid w:val="00C10FDB"/>
    <w:rsid w:val="00C17299"/>
    <w:rsid w:val="00C63756"/>
    <w:rsid w:val="00C72753"/>
    <w:rsid w:val="00C7291D"/>
    <w:rsid w:val="00C91800"/>
    <w:rsid w:val="00C931D6"/>
    <w:rsid w:val="00CB5303"/>
    <w:rsid w:val="00CC29B2"/>
    <w:rsid w:val="00CC6C2E"/>
    <w:rsid w:val="00D001CF"/>
    <w:rsid w:val="00D00CA9"/>
    <w:rsid w:val="00D02637"/>
    <w:rsid w:val="00D0771D"/>
    <w:rsid w:val="00D32425"/>
    <w:rsid w:val="00D34119"/>
    <w:rsid w:val="00D36E9E"/>
    <w:rsid w:val="00D51AFD"/>
    <w:rsid w:val="00D64380"/>
    <w:rsid w:val="00D66E25"/>
    <w:rsid w:val="00D6765B"/>
    <w:rsid w:val="00D72073"/>
    <w:rsid w:val="00D81047"/>
    <w:rsid w:val="00D83A6C"/>
    <w:rsid w:val="00D96C03"/>
    <w:rsid w:val="00DB1C78"/>
    <w:rsid w:val="00DC5105"/>
    <w:rsid w:val="00DC7140"/>
    <w:rsid w:val="00E00954"/>
    <w:rsid w:val="00E0709A"/>
    <w:rsid w:val="00E22E48"/>
    <w:rsid w:val="00E35C91"/>
    <w:rsid w:val="00E36593"/>
    <w:rsid w:val="00E75404"/>
    <w:rsid w:val="00E81086"/>
    <w:rsid w:val="00E829E7"/>
    <w:rsid w:val="00E87EC8"/>
    <w:rsid w:val="00E97957"/>
    <w:rsid w:val="00F2346F"/>
    <w:rsid w:val="00F478DA"/>
    <w:rsid w:val="00F508B3"/>
    <w:rsid w:val="00F539B2"/>
    <w:rsid w:val="00F5473B"/>
    <w:rsid w:val="00F563B3"/>
    <w:rsid w:val="00F6656E"/>
    <w:rsid w:val="00F70EB8"/>
    <w:rsid w:val="00F870D6"/>
    <w:rsid w:val="00FA132E"/>
    <w:rsid w:val="00FC1DBD"/>
    <w:rsid w:val="00FC568A"/>
    <w:rsid w:val="00FF420C"/>
    <w:rsid w:val="00FF5D8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F0D3B"/>
    <w:rPr>
      <w:sz w:val="24"/>
      <w:szCs w:val="24"/>
    </w:rPr>
  </w:style>
  <w:style w:type="paragraph" w:styleId="Heading1">
    <w:name w:val="heading 1"/>
    <w:basedOn w:val="Normal"/>
    <w:next w:val="Normal"/>
    <w:link w:val="Heading1Char"/>
    <w:uiPriority w:val="99"/>
    <w:qFormat/>
    <w:rsid w:val="00DB1C7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B6B6F"/>
    <w:pPr>
      <w:keepNext/>
      <w:jc w:val="center"/>
      <w:outlineLvl w:val="1"/>
    </w:pPr>
    <w:rPr>
      <w:b/>
      <w:bCs/>
      <w:color w:val="FF0000"/>
      <w:sz w:val="32"/>
      <w:lang w:eastAsia="en-US"/>
    </w:rPr>
  </w:style>
  <w:style w:type="paragraph" w:styleId="Heading3">
    <w:name w:val="heading 3"/>
    <w:basedOn w:val="Normal"/>
    <w:next w:val="Normal"/>
    <w:link w:val="Heading3Char"/>
    <w:uiPriority w:val="99"/>
    <w:qFormat/>
    <w:rsid w:val="0036526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C78"/>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basedOn w:val="Normal"/>
    <w:link w:val="BodyTextIndentChar"/>
    <w:uiPriority w:val="99"/>
    <w:rsid w:val="00585EE3"/>
    <w:pPr>
      <w:spacing w:after="120"/>
      <w:ind w:left="283"/>
    </w:pPr>
    <w:rPr>
      <w:lang w:val="en-US"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352B07"/>
    <w:pPr>
      <w:jc w:val="center"/>
    </w:pPr>
    <w:rPr>
      <w:b/>
      <w:bCs/>
      <w:sz w:val="32"/>
      <w:lang w:eastAsia="en-US"/>
    </w:rPr>
  </w:style>
  <w:style w:type="character" w:customStyle="1" w:styleId="TitleChar">
    <w:name w:val="Title Char"/>
    <w:basedOn w:val="DefaultParagraphFont"/>
    <w:link w:val="Title"/>
    <w:uiPriority w:val="99"/>
    <w:locked/>
    <w:rsid w:val="00D6765B"/>
    <w:rPr>
      <w:rFonts w:cs="Times New Roman"/>
      <w:b/>
      <w:sz w:val="24"/>
      <w:lang w:eastAsia="en-US"/>
    </w:rPr>
  </w:style>
  <w:style w:type="paragraph" w:styleId="BalloonText">
    <w:name w:val="Balloon Text"/>
    <w:basedOn w:val="Normal"/>
    <w:link w:val="BalloonTextChar"/>
    <w:uiPriority w:val="99"/>
    <w:semiHidden/>
    <w:rsid w:val="00AD18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data">
    <w:name w:val="data"/>
    <w:basedOn w:val="DefaultParagraphFont"/>
    <w:uiPriority w:val="99"/>
    <w:rsid w:val="0036526D"/>
    <w:rPr>
      <w:rFonts w:cs="Times New Roman"/>
    </w:rPr>
  </w:style>
  <w:style w:type="paragraph" w:styleId="NormalWeb">
    <w:name w:val="Normal (Web)"/>
    <w:basedOn w:val="Normal"/>
    <w:uiPriority w:val="99"/>
    <w:rsid w:val="0036526D"/>
    <w:pPr>
      <w:spacing w:before="100" w:beforeAutospacing="1" w:after="100" w:afterAutospacing="1"/>
    </w:pPr>
  </w:style>
  <w:style w:type="character" w:styleId="Hyperlink">
    <w:name w:val="Hyperlink"/>
    <w:basedOn w:val="DefaultParagraphFont"/>
    <w:uiPriority w:val="99"/>
    <w:rsid w:val="00131C80"/>
    <w:rPr>
      <w:rFonts w:cs="Times New Roman"/>
      <w:b/>
      <w:color w:val="64574D"/>
      <w:u w:val="none"/>
      <w:effect w:val="none"/>
    </w:rPr>
  </w:style>
  <w:style w:type="paragraph" w:styleId="Header">
    <w:name w:val="header"/>
    <w:basedOn w:val="Normal"/>
    <w:link w:val="HeaderChar"/>
    <w:uiPriority w:val="99"/>
    <w:rsid w:val="00AE1350"/>
    <w:pPr>
      <w:tabs>
        <w:tab w:val="center" w:pos="4153"/>
        <w:tab w:val="right" w:pos="8306"/>
      </w:tabs>
    </w:pPr>
  </w:style>
  <w:style w:type="character" w:customStyle="1" w:styleId="HeaderChar">
    <w:name w:val="Header Char"/>
    <w:basedOn w:val="DefaultParagraphFont"/>
    <w:link w:val="Header"/>
    <w:uiPriority w:val="99"/>
    <w:locked/>
    <w:rsid w:val="00AE1350"/>
    <w:rPr>
      <w:rFonts w:cs="Times New Roman"/>
      <w:sz w:val="24"/>
    </w:rPr>
  </w:style>
  <w:style w:type="paragraph" w:styleId="Footer">
    <w:name w:val="footer"/>
    <w:basedOn w:val="Normal"/>
    <w:link w:val="FooterChar"/>
    <w:uiPriority w:val="99"/>
    <w:rsid w:val="00AE1350"/>
    <w:pPr>
      <w:tabs>
        <w:tab w:val="center" w:pos="4153"/>
        <w:tab w:val="right" w:pos="8306"/>
      </w:tabs>
    </w:pPr>
  </w:style>
  <w:style w:type="character" w:customStyle="1" w:styleId="FooterChar">
    <w:name w:val="Footer Char"/>
    <w:basedOn w:val="DefaultParagraphFont"/>
    <w:link w:val="Footer"/>
    <w:uiPriority w:val="99"/>
    <w:locked/>
    <w:rsid w:val="00AE1350"/>
    <w:rPr>
      <w:rFonts w:cs="Times New Roman"/>
      <w:sz w:val="24"/>
    </w:rPr>
  </w:style>
  <w:style w:type="paragraph" w:styleId="ListParagraph">
    <w:name w:val="List Paragraph"/>
    <w:basedOn w:val="Normal"/>
    <w:uiPriority w:val="99"/>
    <w:qFormat/>
    <w:rsid w:val="009A2C4B"/>
    <w:pPr>
      <w:ind w:left="720"/>
      <w:contextualSpacing/>
    </w:pPr>
  </w:style>
  <w:style w:type="table" w:styleId="TableGrid">
    <w:name w:val="Table Grid"/>
    <w:basedOn w:val="TableNormal"/>
    <w:uiPriority w:val="99"/>
    <w:rsid w:val="000444D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B4C6B"/>
    <w:pPr>
      <w:spacing w:after="120"/>
    </w:pPr>
    <w:rPr>
      <w:szCs w:val="20"/>
      <w:lang w:eastAsia="en-US"/>
    </w:rPr>
  </w:style>
  <w:style w:type="character" w:customStyle="1" w:styleId="BodyTextChar">
    <w:name w:val="Body Text Char"/>
    <w:basedOn w:val="DefaultParagraphFont"/>
    <w:link w:val="BodyText"/>
    <w:uiPriority w:val="99"/>
    <w:locked/>
    <w:rsid w:val="00BB4C6B"/>
    <w:rPr>
      <w:rFonts w:cs="Times New Roman"/>
      <w:sz w:val="24"/>
      <w:lang w:eastAsia="en-US"/>
    </w:rPr>
  </w:style>
  <w:style w:type="paragraph" w:styleId="TOCHeading">
    <w:name w:val="TOC Heading"/>
    <w:basedOn w:val="Heading1"/>
    <w:next w:val="Normal"/>
    <w:uiPriority w:val="99"/>
    <w:qFormat/>
    <w:rsid w:val="00C91800"/>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99"/>
    <w:rsid w:val="00296364"/>
    <w:pPr>
      <w:tabs>
        <w:tab w:val="left" w:pos="660"/>
        <w:tab w:val="right" w:leader="dot" w:pos="8302"/>
      </w:tabs>
      <w:spacing w:after="80"/>
    </w:pPr>
  </w:style>
  <w:style w:type="paragraph" w:styleId="TOC3">
    <w:name w:val="toc 3"/>
    <w:basedOn w:val="Normal"/>
    <w:next w:val="Normal"/>
    <w:autoRedefine/>
    <w:uiPriority w:val="99"/>
    <w:rsid w:val="00C91800"/>
    <w:pPr>
      <w:ind w:left="480"/>
    </w:pPr>
  </w:style>
</w:styles>
</file>

<file path=word/webSettings.xml><?xml version="1.0" encoding="utf-8"?>
<w:webSettings xmlns:r="http://schemas.openxmlformats.org/officeDocument/2006/relationships" xmlns:w="http://schemas.openxmlformats.org/wordprocessingml/2006/main">
  <w:divs>
    <w:div w:id="2134444789">
      <w:marLeft w:val="0"/>
      <w:marRight w:val="0"/>
      <w:marTop w:val="0"/>
      <w:marBottom w:val="0"/>
      <w:divBdr>
        <w:top w:val="none" w:sz="0" w:space="0" w:color="auto"/>
        <w:left w:val="none" w:sz="0" w:space="0" w:color="auto"/>
        <w:bottom w:val="none" w:sz="0" w:space="0" w:color="auto"/>
        <w:right w:val="none" w:sz="0" w:space="0" w:color="auto"/>
      </w:divBdr>
      <w:divsChild>
        <w:div w:id="2134444799">
          <w:marLeft w:val="0"/>
          <w:marRight w:val="0"/>
          <w:marTop w:val="0"/>
          <w:marBottom w:val="0"/>
          <w:divBdr>
            <w:top w:val="none" w:sz="0" w:space="0" w:color="auto"/>
            <w:left w:val="none" w:sz="0" w:space="0" w:color="auto"/>
            <w:bottom w:val="none" w:sz="0" w:space="0" w:color="auto"/>
            <w:right w:val="none" w:sz="0" w:space="0" w:color="auto"/>
          </w:divBdr>
          <w:divsChild>
            <w:div w:id="2134444814">
              <w:marLeft w:val="0"/>
              <w:marRight w:val="0"/>
              <w:marTop w:val="0"/>
              <w:marBottom w:val="0"/>
              <w:divBdr>
                <w:top w:val="none" w:sz="0" w:space="0" w:color="auto"/>
                <w:left w:val="none" w:sz="0" w:space="0" w:color="auto"/>
                <w:bottom w:val="none" w:sz="0" w:space="0" w:color="auto"/>
                <w:right w:val="none" w:sz="0" w:space="0" w:color="auto"/>
              </w:divBdr>
              <w:divsChild>
                <w:div w:id="2134444830">
                  <w:marLeft w:val="0"/>
                  <w:marRight w:val="0"/>
                  <w:marTop w:val="0"/>
                  <w:marBottom w:val="0"/>
                  <w:divBdr>
                    <w:top w:val="none" w:sz="0" w:space="0" w:color="auto"/>
                    <w:left w:val="none" w:sz="0" w:space="0" w:color="auto"/>
                    <w:bottom w:val="none" w:sz="0" w:space="0" w:color="auto"/>
                    <w:right w:val="none" w:sz="0" w:space="0" w:color="auto"/>
                  </w:divBdr>
                  <w:divsChild>
                    <w:div w:id="2134444807">
                      <w:marLeft w:val="0"/>
                      <w:marRight w:val="0"/>
                      <w:marTop w:val="0"/>
                      <w:marBottom w:val="0"/>
                      <w:divBdr>
                        <w:top w:val="none" w:sz="0" w:space="0" w:color="auto"/>
                        <w:left w:val="none" w:sz="0" w:space="0" w:color="auto"/>
                        <w:bottom w:val="none" w:sz="0" w:space="0" w:color="auto"/>
                        <w:right w:val="none" w:sz="0" w:space="0" w:color="auto"/>
                      </w:divBdr>
                      <w:divsChild>
                        <w:div w:id="2134444826">
                          <w:marLeft w:val="0"/>
                          <w:marRight w:val="0"/>
                          <w:marTop w:val="0"/>
                          <w:marBottom w:val="0"/>
                          <w:divBdr>
                            <w:top w:val="none" w:sz="0" w:space="0" w:color="auto"/>
                            <w:left w:val="none" w:sz="0" w:space="0" w:color="auto"/>
                            <w:bottom w:val="none" w:sz="0" w:space="0" w:color="auto"/>
                            <w:right w:val="none" w:sz="0" w:space="0" w:color="auto"/>
                          </w:divBdr>
                          <w:divsChild>
                            <w:div w:id="2134444798">
                              <w:marLeft w:val="0"/>
                              <w:marRight w:val="0"/>
                              <w:marTop w:val="0"/>
                              <w:marBottom w:val="0"/>
                              <w:divBdr>
                                <w:top w:val="none" w:sz="0" w:space="0" w:color="auto"/>
                                <w:left w:val="none" w:sz="0" w:space="0" w:color="auto"/>
                                <w:bottom w:val="none" w:sz="0" w:space="0" w:color="auto"/>
                                <w:right w:val="none" w:sz="0" w:space="0" w:color="auto"/>
                              </w:divBdr>
                              <w:divsChild>
                                <w:div w:id="2134444820">
                                  <w:marLeft w:val="0"/>
                                  <w:marRight w:val="0"/>
                                  <w:marTop w:val="0"/>
                                  <w:marBottom w:val="0"/>
                                  <w:divBdr>
                                    <w:top w:val="none" w:sz="0" w:space="0" w:color="auto"/>
                                    <w:left w:val="none" w:sz="0" w:space="0" w:color="auto"/>
                                    <w:bottom w:val="none" w:sz="0" w:space="0" w:color="auto"/>
                                    <w:right w:val="none" w:sz="0" w:space="0" w:color="auto"/>
                                  </w:divBdr>
                                  <w:divsChild>
                                    <w:div w:id="2134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444794">
      <w:marLeft w:val="0"/>
      <w:marRight w:val="0"/>
      <w:marTop w:val="0"/>
      <w:marBottom w:val="0"/>
      <w:divBdr>
        <w:top w:val="none" w:sz="0" w:space="0" w:color="auto"/>
        <w:left w:val="none" w:sz="0" w:space="0" w:color="auto"/>
        <w:bottom w:val="none" w:sz="0" w:space="0" w:color="auto"/>
        <w:right w:val="none" w:sz="0" w:space="0" w:color="auto"/>
      </w:divBdr>
    </w:div>
    <w:div w:id="2134444795">
      <w:marLeft w:val="0"/>
      <w:marRight w:val="0"/>
      <w:marTop w:val="0"/>
      <w:marBottom w:val="0"/>
      <w:divBdr>
        <w:top w:val="none" w:sz="0" w:space="0" w:color="auto"/>
        <w:left w:val="none" w:sz="0" w:space="0" w:color="auto"/>
        <w:bottom w:val="none" w:sz="0" w:space="0" w:color="auto"/>
        <w:right w:val="none" w:sz="0" w:space="0" w:color="auto"/>
      </w:divBdr>
    </w:div>
    <w:div w:id="2134444801">
      <w:marLeft w:val="0"/>
      <w:marRight w:val="0"/>
      <w:marTop w:val="0"/>
      <w:marBottom w:val="0"/>
      <w:divBdr>
        <w:top w:val="none" w:sz="0" w:space="0" w:color="auto"/>
        <w:left w:val="none" w:sz="0" w:space="0" w:color="auto"/>
        <w:bottom w:val="none" w:sz="0" w:space="0" w:color="auto"/>
        <w:right w:val="none" w:sz="0" w:space="0" w:color="auto"/>
      </w:divBdr>
    </w:div>
    <w:div w:id="2134444804">
      <w:marLeft w:val="0"/>
      <w:marRight w:val="0"/>
      <w:marTop w:val="0"/>
      <w:marBottom w:val="0"/>
      <w:divBdr>
        <w:top w:val="none" w:sz="0" w:space="0" w:color="auto"/>
        <w:left w:val="none" w:sz="0" w:space="0" w:color="auto"/>
        <w:bottom w:val="none" w:sz="0" w:space="0" w:color="auto"/>
        <w:right w:val="none" w:sz="0" w:space="0" w:color="auto"/>
      </w:divBdr>
    </w:div>
    <w:div w:id="2134444808">
      <w:marLeft w:val="0"/>
      <w:marRight w:val="0"/>
      <w:marTop w:val="0"/>
      <w:marBottom w:val="0"/>
      <w:divBdr>
        <w:top w:val="none" w:sz="0" w:space="0" w:color="auto"/>
        <w:left w:val="none" w:sz="0" w:space="0" w:color="auto"/>
        <w:bottom w:val="none" w:sz="0" w:space="0" w:color="auto"/>
        <w:right w:val="none" w:sz="0" w:space="0" w:color="auto"/>
      </w:divBdr>
    </w:div>
    <w:div w:id="2134444812">
      <w:marLeft w:val="0"/>
      <w:marRight w:val="0"/>
      <w:marTop w:val="0"/>
      <w:marBottom w:val="0"/>
      <w:divBdr>
        <w:top w:val="none" w:sz="0" w:space="0" w:color="auto"/>
        <w:left w:val="none" w:sz="0" w:space="0" w:color="auto"/>
        <w:bottom w:val="none" w:sz="0" w:space="0" w:color="auto"/>
        <w:right w:val="none" w:sz="0" w:space="0" w:color="auto"/>
      </w:divBdr>
      <w:divsChild>
        <w:div w:id="2134444809">
          <w:marLeft w:val="0"/>
          <w:marRight w:val="0"/>
          <w:marTop w:val="0"/>
          <w:marBottom w:val="0"/>
          <w:divBdr>
            <w:top w:val="none" w:sz="0" w:space="0" w:color="auto"/>
            <w:left w:val="none" w:sz="0" w:space="0" w:color="auto"/>
            <w:bottom w:val="none" w:sz="0" w:space="0" w:color="auto"/>
            <w:right w:val="none" w:sz="0" w:space="0" w:color="auto"/>
          </w:divBdr>
          <w:divsChild>
            <w:div w:id="2134444825">
              <w:marLeft w:val="0"/>
              <w:marRight w:val="0"/>
              <w:marTop w:val="0"/>
              <w:marBottom w:val="0"/>
              <w:divBdr>
                <w:top w:val="none" w:sz="0" w:space="0" w:color="auto"/>
                <w:left w:val="none" w:sz="0" w:space="0" w:color="auto"/>
                <w:bottom w:val="none" w:sz="0" w:space="0" w:color="auto"/>
                <w:right w:val="none" w:sz="0" w:space="0" w:color="auto"/>
              </w:divBdr>
              <w:divsChild>
                <w:div w:id="2134444792">
                  <w:marLeft w:val="0"/>
                  <w:marRight w:val="0"/>
                  <w:marTop w:val="0"/>
                  <w:marBottom w:val="0"/>
                  <w:divBdr>
                    <w:top w:val="none" w:sz="0" w:space="0" w:color="auto"/>
                    <w:left w:val="none" w:sz="0" w:space="0" w:color="auto"/>
                    <w:bottom w:val="none" w:sz="0" w:space="0" w:color="auto"/>
                    <w:right w:val="none" w:sz="0" w:space="0" w:color="auto"/>
                  </w:divBdr>
                  <w:divsChild>
                    <w:div w:id="2134444813">
                      <w:marLeft w:val="0"/>
                      <w:marRight w:val="0"/>
                      <w:marTop w:val="0"/>
                      <w:marBottom w:val="0"/>
                      <w:divBdr>
                        <w:top w:val="none" w:sz="0" w:space="0" w:color="auto"/>
                        <w:left w:val="none" w:sz="0" w:space="0" w:color="auto"/>
                        <w:bottom w:val="none" w:sz="0" w:space="0" w:color="auto"/>
                        <w:right w:val="none" w:sz="0" w:space="0" w:color="auto"/>
                      </w:divBdr>
                      <w:divsChild>
                        <w:div w:id="2134444800">
                          <w:marLeft w:val="0"/>
                          <w:marRight w:val="0"/>
                          <w:marTop w:val="0"/>
                          <w:marBottom w:val="0"/>
                          <w:divBdr>
                            <w:top w:val="none" w:sz="0" w:space="0" w:color="auto"/>
                            <w:left w:val="none" w:sz="0" w:space="0" w:color="auto"/>
                            <w:bottom w:val="none" w:sz="0" w:space="0" w:color="auto"/>
                            <w:right w:val="none" w:sz="0" w:space="0" w:color="auto"/>
                          </w:divBdr>
                          <w:divsChild>
                            <w:div w:id="2134444796">
                              <w:marLeft w:val="0"/>
                              <w:marRight w:val="0"/>
                              <w:marTop w:val="0"/>
                              <w:marBottom w:val="0"/>
                              <w:divBdr>
                                <w:top w:val="none" w:sz="0" w:space="0" w:color="auto"/>
                                <w:left w:val="none" w:sz="0" w:space="0" w:color="auto"/>
                                <w:bottom w:val="none" w:sz="0" w:space="0" w:color="auto"/>
                                <w:right w:val="none" w:sz="0" w:space="0" w:color="auto"/>
                              </w:divBdr>
                              <w:divsChild>
                                <w:div w:id="2134444817">
                                  <w:marLeft w:val="0"/>
                                  <w:marRight w:val="0"/>
                                  <w:marTop w:val="0"/>
                                  <w:marBottom w:val="0"/>
                                  <w:divBdr>
                                    <w:top w:val="none" w:sz="0" w:space="0" w:color="auto"/>
                                    <w:left w:val="none" w:sz="0" w:space="0" w:color="auto"/>
                                    <w:bottom w:val="none" w:sz="0" w:space="0" w:color="auto"/>
                                    <w:right w:val="none" w:sz="0" w:space="0" w:color="auto"/>
                                  </w:divBdr>
                                  <w:divsChild>
                                    <w:div w:id="2134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444816">
      <w:marLeft w:val="0"/>
      <w:marRight w:val="0"/>
      <w:marTop w:val="0"/>
      <w:marBottom w:val="0"/>
      <w:divBdr>
        <w:top w:val="none" w:sz="0" w:space="0" w:color="auto"/>
        <w:left w:val="none" w:sz="0" w:space="0" w:color="auto"/>
        <w:bottom w:val="none" w:sz="0" w:space="0" w:color="auto"/>
        <w:right w:val="none" w:sz="0" w:space="0" w:color="auto"/>
      </w:divBdr>
    </w:div>
    <w:div w:id="2134444822">
      <w:marLeft w:val="0"/>
      <w:marRight w:val="0"/>
      <w:marTop w:val="0"/>
      <w:marBottom w:val="0"/>
      <w:divBdr>
        <w:top w:val="none" w:sz="0" w:space="0" w:color="auto"/>
        <w:left w:val="none" w:sz="0" w:space="0" w:color="auto"/>
        <w:bottom w:val="none" w:sz="0" w:space="0" w:color="auto"/>
        <w:right w:val="none" w:sz="0" w:space="0" w:color="auto"/>
      </w:divBdr>
      <w:divsChild>
        <w:div w:id="2134444791">
          <w:marLeft w:val="0"/>
          <w:marRight w:val="0"/>
          <w:marTop w:val="0"/>
          <w:marBottom w:val="0"/>
          <w:divBdr>
            <w:top w:val="none" w:sz="0" w:space="0" w:color="auto"/>
            <w:left w:val="none" w:sz="0" w:space="0" w:color="auto"/>
            <w:bottom w:val="none" w:sz="0" w:space="0" w:color="auto"/>
            <w:right w:val="none" w:sz="0" w:space="0" w:color="auto"/>
          </w:divBdr>
          <w:divsChild>
            <w:div w:id="2134444815">
              <w:marLeft w:val="0"/>
              <w:marRight w:val="0"/>
              <w:marTop w:val="0"/>
              <w:marBottom w:val="0"/>
              <w:divBdr>
                <w:top w:val="none" w:sz="0" w:space="0" w:color="auto"/>
                <w:left w:val="none" w:sz="0" w:space="0" w:color="auto"/>
                <w:bottom w:val="none" w:sz="0" w:space="0" w:color="auto"/>
                <w:right w:val="none" w:sz="0" w:space="0" w:color="auto"/>
              </w:divBdr>
              <w:divsChild>
                <w:div w:id="2134444823">
                  <w:marLeft w:val="0"/>
                  <w:marRight w:val="0"/>
                  <w:marTop w:val="0"/>
                  <w:marBottom w:val="0"/>
                  <w:divBdr>
                    <w:top w:val="none" w:sz="0" w:space="0" w:color="auto"/>
                    <w:left w:val="none" w:sz="0" w:space="0" w:color="auto"/>
                    <w:bottom w:val="none" w:sz="0" w:space="0" w:color="auto"/>
                    <w:right w:val="none" w:sz="0" w:space="0" w:color="auto"/>
                  </w:divBdr>
                  <w:divsChild>
                    <w:div w:id="2134444793">
                      <w:marLeft w:val="0"/>
                      <w:marRight w:val="0"/>
                      <w:marTop w:val="0"/>
                      <w:marBottom w:val="0"/>
                      <w:divBdr>
                        <w:top w:val="none" w:sz="0" w:space="0" w:color="auto"/>
                        <w:left w:val="none" w:sz="0" w:space="0" w:color="auto"/>
                        <w:bottom w:val="none" w:sz="0" w:space="0" w:color="auto"/>
                        <w:right w:val="none" w:sz="0" w:space="0" w:color="auto"/>
                      </w:divBdr>
                      <w:divsChild>
                        <w:div w:id="2134444831">
                          <w:marLeft w:val="0"/>
                          <w:marRight w:val="0"/>
                          <w:marTop w:val="0"/>
                          <w:marBottom w:val="0"/>
                          <w:divBdr>
                            <w:top w:val="none" w:sz="0" w:space="0" w:color="auto"/>
                            <w:left w:val="none" w:sz="0" w:space="0" w:color="auto"/>
                            <w:bottom w:val="none" w:sz="0" w:space="0" w:color="auto"/>
                            <w:right w:val="none" w:sz="0" w:space="0" w:color="auto"/>
                          </w:divBdr>
                          <w:divsChild>
                            <w:div w:id="2134444803">
                              <w:marLeft w:val="0"/>
                              <w:marRight w:val="0"/>
                              <w:marTop w:val="0"/>
                              <w:marBottom w:val="0"/>
                              <w:divBdr>
                                <w:top w:val="none" w:sz="0" w:space="0" w:color="auto"/>
                                <w:left w:val="none" w:sz="0" w:space="0" w:color="auto"/>
                                <w:bottom w:val="none" w:sz="0" w:space="0" w:color="auto"/>
                                <w:right w:val="none" w:sz="0" w:space="0" w:color="auto"/>
                              </w:divBdr>
                              <w:divsChild>
                                <w:div w:id="2134444806">
                                  <w:marLeft w:val="0"/>
                                  <w:marRight w:val="0"/>
                                  <w:marTop w:val="0"/>
                                  <w:marBottom w:val="0"/>
                                  <w:divBdr>
                                    <w:top w:val="none" w:sz="0" w:space="0" w:color="auto"/>
                                    <w:left w:val="none" w:sz="0" w:space="0" w:color="auto"/>
                                    <w:bottom w:val="none" w:sz="0" w:space="0" w:color="auto"/>
                                    <w:right w:val="none" w:sz="0" w:space="0" w:color="auto"/>
                                  </w:divBdr>
                                  <w:divsChild>
                                    <w:div w:id="2134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444827">
      <w:marLeft w:val="0"/>
      <w:marRight w:val="0"/>
      <w:marTop w:val="0"/>
      <w:marBottom w:val="0"/>
      <w:divBdr>
        <w:top w:val="none" w:sz="0" w:space="0" w:color="auto"/>
        <w:left w:val="none" w:sz="0" w:space="0" w:color="auto"/>
        <w:bottom w:val="none" w:sz="0" w:space="0" w:color="auto"/>
        <w:right w:val="none" w:sz="0" w:space="0" w:color="auto"/>
      </w:divBdr>
    </w:div>
    <w:div w:id="2134444829">
      <w:marLeft w:val="0"/>
      <w:marRight w:val="0"/>
      <w:marTop w:val="0"/>
      <w:marBottom w:val="0"/>
      <w:divBdr>
        <w:top w:val="none" w:sz="0" w:space="0" w:color="auto"/>
        <w:left w:val="none" w:sz="0" w:space="0" w:color="auto"/>
        <w:bottom w:val="none" w:sz="0" w:space="0" w:color="auto"/>
        <w:right w:val="none" w:sz="0" w:space="0" w:color="auto"/>
      </w:divBdr>
      <w:divsChild>
        <w:div w:id="2134444802">
          <w:marLeft w:val="0"/>
          <w:marRight w:val="0"/>
          <w:marTop w:val="0"/>
          <w:marBottom w:val="0"/>
          <w:divBdr>
            <w:top w:val="none" w:sz="0" w:space="0" w:color="auto"/>
            <w:left w:val="none" w:sz="0" w:space="0" w:color="auto"/>
            <w:bottom w:val="none" w:sz="0" w:space="0" w:color="auto"/>
            <w:right w:val="none" w:sz="0" w:space="0" w:color="auto"/>
          </w:divBdr>
          <w:divsChild>
            <w:div w:id="2134444818">
              <w:marLeft w:val="0"/>
              <w:marRight w:val="0"/>
              <w:marTop w:val="0"/>
              <w:marBottom w:val="0"/>
              <w:divBdr>
                <w:top w:val="none" w:sz="0" w:space="0" w:color="auto"/>
                <w:left w:val="none" w:sz="0" w:space="0" w:color="auto"/>
                <w:bottom w:val="none" w:sz="0" w:space="0" w:color="auto"/>
                <w:right w:val="none" w:sz="0" w:space="0" w:color="auto"/>
              </w:divBdr>
              <w:divsChild>
                <w:div w:id="2134444821">
                  <w:marLeft w:val="0"/>
                  <w:marRight w:val="0"/>
                  <w:marTop w:val="0"/>
                  <w:marBottom w:val="0"/>
                  <w:divBdr>
                    <w:top w:val="none" w:sz="0" w:space="0" w:color="auto"/>
                    <w:left w:val="none" w:sz="0" w:space="0" w:color="auto"/>
                    <w:bottom w:val="none" w:sz="0" w:space="0" w:color="auto"/>
                    <w:right w:val="none" w:sz="0" w:space="0" w:color="auto"/>
                  </w:divBdr>
                  <w:divsChild>
                    <w:div w:id="2134444805">
                      <w:marLeft w:val="0"/>
                      <w:marRight w:val="0"/>
                      <w:marTop w:val="0"/>
                      <w:marBottom w:val="0"/>
                      <w:divBdr>
                        <w:top w:val="none" w:sz="0" w:space="0" w:color="auto"/>
                        <w:left w:val="none" w:sz="0" w:space="0" w:color="auto"/>
                        <w:bottom w:val="none" w:sz="0" w:space="0" w:color="auto"/>
                        <w:right w:val="none" w:sz="0" w:space="0" w:color="auto"/>
                      </w:divBdr>
                      <w:divsChild>
                        <w:div w:id="2134444811">
                          <w:marLeft w:val="0"/>
                          <w:marRight w:val="0"/>
                          <w:marTop w:val="0"/>
                          <w:marBottom w:val="0"/>
                          <w:divBdr>
                            <w:top w:val="none" w:sz="0" w:space="0" w:color="auto"/>
                            <w:left w:val="none" w:sz="0" w:space="0" w:color="auto"/>
                            <w:bottom w:val="none" w:sz="0" w:space="0" w:color="auto"/>
                            <w:right w:val="none" w:sz="0" w:space="0" w:color="auto"/>
                          </w:divBdr>
                          <w:divsChild>
                            <w:div w:id="2134444824">
                              <w:marLeft w:val="0"/>
                              <w:marRight w:val="0"/>
                              <w:marTop w:val="0"/>
                              <w:marBottom w:val="0"/>
                              <w:divBdr>
                                <w:top w:val="none" w:sz="0" w:space="0" w:color="auto"/>
                                <w:left w:val="none" w:sz="0" w:space="0" w:color="auto"/>
                                <w:bottom w:val="none" w:sz="0" w:space="0" w:color="auto"/>
                                <w:right w:val="none" w:sz="0" w:space="0" w:color="auto"/>
                              </w:divBdr>
                              <w:divsChild>
                                <w:div w:id="2134444819">
                                  <w:marLeft w:val="0"/>
                                  <w:marRight w:val="0"/>
                                  <w:marTop w:val="0"/>
                                  <w:marBottom w:val="0"/>
                                  <w:divBdr>
                                    <w:top w:val="none" w:sz="0" w:space="0" w:color="auto"/>
                                    <w:left w:val="none" w:sz="0" w:space="0" w:color="auto"/>
                                    <w:bottom w:val="none" w:sz="0" w:space="0" w:color="auto"/>
                                    <w:right w:val="none" w:sz="0" w:space="0" w:color="auto"/>
                                  </w:divBdr>
                                  <w:divsChild>
                                    <w:div w:id="21344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nkurss.lv/r_da_balva_notik.asp?ID_not=882&amp;Mac_g=2007./2008." TargetMode="External"/><Relationship Id="rId18" Type="http://schemas.openxmlformats.org/officeDocument/2006/relationships/hyperlink" Target="http://www.konkurss.lv/r_da_balva_notik.asp?ID_not=890&amp;Mac_g=2007./2008." TargetMode="External"/><Relationship Id="rId26" Type="http://schemas.openxmlformats.org/officeDocument/2006/relationships/hyperlink" Target="http://www.konkurss.lv/r_da_balva_notik.asp?ID_not=908&amp;Mac_g=2007./2008." TargetMode="External"/><Relationship Id="rId39" Type="http://schemas.openxmlformats.org/officeDocument/2006/relationships/hyperlink" Target="http://www.konkurss.lv/r_da_balva_notik.asp?ID_not=909&amp;Mac_g=2007./2008." TargetMode="External"/><Relationship Id="rId21" Type="http://schemas.openxmlformats.org/officeDocument/2006/relationships/hyperlink" Target="http://www.konkurss.lv/r_da_balva_notik.asp?ID_not=891&amp;Mac_g=2007./2008." TargetMode="External"/><Relationship Id="rId34" Type="http://schemas.openxmlformats.org/officeDocument/2006/relationships/hyperlink" Target="http://www.konkurss.lv/r_da_balva_notik.asp?ID_not=896&amp;Mac_g=2007./2008." TargetMode="External"/><Relationship Id="rId42" Type="http://schemas.openxmlformats.org/officeDocument/2006/relationships/hyperlink" Target="http://www.konkurss.lv/r_da_balva_notik.asp?ID_not=908&amp;Mac_g=2007./2008." TargetMode="External"/><Relationship Id="rId47" Type="http://schemas.openxmlformats.org/officeDocument/2006/relationships/hyperlink" Target="http://www.konkurss.lv/r_da_balva_notik.asp?ID_not=890&amp;Mac_g=2007./2008." TargetMode="External"/><Relationship Id="rId50" Type="http://schemas.openxmlformats.org/officeDocument/2006/relationships/hyperlink" Target="http://www.konkurss.lv/r_da_balva_notik.asp?ID_not=883&amp;Mac_g=2007./2008." TargetMode="External"/><Relationship Id="rId55" Type="http://schemas.openxmlformats.org/officeDocument/2006/relationships/hyperlink" Target="http://www.konkurss.lv/r_da_balva_notik.asp?ID_not=902&amp;Mac_g=2007./2008."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konkurss.lv/r_da_balva_notik.asp?ID_not=886&amp;Mac_g=2007./2008." TargetMode="External"/><Relationship Id="rId25" Type="http://schemas.openxmlformats.org/officeDocument/2006/relationships/hyperlink" Target="http://www.konkurss.lv/r_da_balva_notik.asp?ID_not=909&amp;Mac_g=2007./2008." TargetMode="External"/><Relationship Id="rId33" Type="http://schemas.openxmlformats.org/officeDocument/2006/relationships/hyperlink" Target="http://www.konkurss.lv/r_da_balva_notik.asp?ID_not=890&amp;Mac_g=2007./2008." TargetMode="External"/><Relationship Id="rId38" Type="http://schemas.openxmlformats.org/officeDocument/2006/relationships/hyperlink" Target="http://www.konkurss.lv/r_da_balva_notik.asp?ID_not=902&amp;Mac_g=2007./2008." TargetMode="External"/><Relationship Id="rId46" Type="http://schemas.openxmlformats.org/officeDocument/2006/relationships/hyperlink" Target="http://www.konkurss.lv/r_da_balva_notik.asp?ID_not=884&amp;Mac_g=2007./2008." TargetMode="External"/><Relationship Id="rId2" Type="http://schemas.openxmlformats.org/officeDocument/2006/relationships/styles" Target="styles.xml"/><Relationship Id="rId16" Type="http://schemas.openxmlformats.org/officeDocument/2006/relationships/hyperlink" Target="http://www.konkurss.lv/r_da_balva_notik.asp?ID_not=885&amp;Mac_g=2007./2008." TargetMode="External"/><Relationship Id="rId20" Type="http://schemas.openxmlformats.org/officeDocument/2006/relationships/hyperlink" Target="http://www.konkurss.lv/r_da_balva_notik.asp?ID_not=899&amp;Mac_g=2007./2008." TargetMode="External"/><Relationship Id="rId29" Type="http://schemas.openxmlformats.org/officeDocument/2006/relationships/hyperlink" Target="http://www.konkurss.lv/r_da_balva_notik.asp?ID_not=884&amp;Mac_g=2007./2008." TargetMode="External"/><Relationship Id="rId41" Type="http://schemas.openxmlformats.org/officeDocument/2006/relationships/hyperlink" Target="http://www.konkurss.lv/r_da_balva_notik.asp?ID_not=909&amp;Mac_g=2007./2008." TargetMode="External"/><Relationship Id="rId54" Type="http://schemas.openxmlformats.org/officeDocument/2006/relationships/hyperlink" Target="http://www.konkurss.lv/r_da_balva_notik.asp?ID_not=909&amp;Mac_g=2007./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konkurss.lv/r_da_balva_notik.asp?ID_not=909&amp;Mac_g=2007./2008." TargetMode="External"/><Relationship Id="rId32" Type="http://schemas.openxmlformats.org/officeDocument/2006/relationships/hyperlink" Target="http://www.konkurss.lv/r_da_balva_notik.asp?ID_not=887&amp;Mac_g=2007./2008." TargetMode="External"/><Relationship Id="rId37" Type="http://schemas.openxmlformats.org/officeDocument/2006/relationships/hyperlink" Target="http://www.konkurss.lv/r_da_balva_notik.asp?ID_not=891&amp;Mac_g=2007./2008." TargetMode="External"/><Relationship Id="rId40" Type="http://schemas.openxmlformats.org/officeDocument/2006/relationships/hyperlink" Target="http://www.konkurss.lv/r_da_balva_notik.asp?ID_not=909&amp;Mac_g=2007./2008." TargetMode="External"/><Relationship Id="rId45" Type="http://schemas.openxmlformats.org/officeDocument/2006/relationships/hyperlink" Target="http://www.konkurss.lv/r_da_balva_notik.asp?ID_not=899&amp;Mac_g=2007./2008." TargetMode="External"/><Relationship Id="rId53" Type="http://schemas.openxmlformats.org/officeDocument/2006/relationships/hyperlink" Target="http://www.konkurss.lv/r_da_balva_notik.asp?ID_not=909&amp;Mac_g=2007./2008."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onkurss.lv/r_da_balva_notik.asp?ID_not=884&amp;Mac_g=2007./2008." TargetMode="External"/><Relationship Id="rId23" Type="http://schemas.openxmlformats.org/officeDocument/2006/relationships/hyperlink" Target="http://www.konkurss.lv/r_da_balva_notik.asp?ID_not=902&amp;Mac_g=2007./2008." TargetMode="External"/><Relationship Id="rId28" Type="http://schemas.openxmlformats.org/officeDocument/2006/relationships/hyperlink" Target="http://www.konkurss.lv/r_da_balva_notik.asp?ID_not=883&amp;Mac_g=2007./2008." TargetMode="External"/><Relationship Id="rId36" Type="http://schemas.openxmlformats.org/officeDocument/2006/relationships/hyperlink" Target="http://www.konkurss.lv/r_da_balva_notik.asp?ID_not=898&amp;Mac_g=2007./2008." TargetMode="External"/><Relationship Id="rId49" Type="http://schemas.openxmlformats.org/officeDocument/2006/relationships/hyperlink" Target="http://www.konkurss.lv/r_da_balva_notik.asp?ID_not=886&amp;Mac_g=2007./2008."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konkurss.lv/r_da_balva_notik.asp?ID_not=896&amp;Mac_g=2007./2008." TargetMode="External"/><Relationship Id="rId31" Type="http://schemas.openxmlformats.org/officeDocument/2006/relationships/hyperlink" Target="http://www.konkurss.lv/r_da_balva_notik.asp?ID_not=886&amp;Mac_g=2007./2008." TargetMode="External"/><Relationship Id="rId44" Type="http://schemas.openxmlformats.org/officeDocument/2006/relationships/hyperlink" Target="http://www.konkurss.lv/r_da_balva_notik.asp?ID_not=898&amp;Mac_g=2007./2008." TargetMode="External"/><Relationship Id="rId52" Type="http://schemas.openxmlformats.org/officeDocument/2006/relationships/hyperlink" Target="http://www.konkurss.lv/r_da_balva_notik.asp?ID_not=891&amp;Mac_g=2007./200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onkurss.lv/r_da_balva_notik.asp?ID_not=883&amp;Mac_g=2007./2008." TargetMode="External"/><Relationship Id="rId22" Type="http://schemas.openxmlformats.org/officeDocument/2006/relationships/hyperlink" Target="http://www.konkurss.lv/r_da_balva_notik.asp?ID_not=909&amp;Mac_g=2007./2008." TargetMode="External"/><Relationship Id="rId27" Type="http://schemas.openxmlformats.org/officeDocument/2006/relationships/hyperlink" Target="http://www.konkurss.lv/r_da_balva_notik.asp?ID_not=882&amp;Mac_g=2007./2008." TargetMode="External"/><Relationship Id="rId30" Type="http://schemas.openxmlformats.org/officeDocument/2006/relationships/hyperlink" Target="http://www.konkurss.lv/r_da_balva_notik.asp?ID_not=885&amp;Mac_g=2007./2008." TargetMode="External"/><Relationship Id="rId35" Type="http://schemas.openxmlformats.org/officeDocument/2006/relationships/hyperlink" Target="http://www.konkurss.lv/r_da_balva_notik.asp?ID_not=899&amp;Mac_g=2007./2008." TargetMode="External"/><Relationship Id="rId43" Type="http://schemas.openxmlformats.org/officeDocument/2006/relationships/hyperlink" Target="http://www.konkurss.lv/r_da_balva_notik.asp?ID_not=896&amp;Mac_g=2007./2008." TargetMode="External"/><Relationship Id="rId48" Type="http://schemas.openxmlformats.org/officeDocument/2006/relationships/hyperlink" Target="http://www.konkurss.lv/r_da_balva_notik.asp?ID_not=882&amp;Mac_g=2007./2008." TargetMode="External"/><Relationship Id="rId56" Type="http://schemas.openxmlformats.org/officeDocument/2006/relationships/hyperlink" Target="http://www.konkurss.lv/r_da_balva_notik.asp?ID_not=909&amp;Mac_g=2007./2008." TargetMode="External"/><Relationship Id="rId8" Type="http://schemas.openxmlformats.org/officeDocument/2006/relationships/header" Target="header1.xml"/><Relationship Id="rId51" Type="http://schemas.openxmlformats.org/officeDocument/2006/relationships/hyperlink" Target="http://www.konkurss.lv/r_da_balva_notik.asp?ID_not=887&amp;Mac_g=2007./2008."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-32766</Words>
  <Characters>25398</Characters>
  <Application>Microsoft Office Outlook</Application>
  <DocSecurity>0</DocSecurity>
  <Lines>0</Lines>
  <Paragraphs>0</Paragraphs>
  <ScaleCrop>false</ScaleCrop>
  <Company>Rīgas Valsts 1. ģimnāzija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dc:title>
  <dc:subject/>
  <dc:creator>Maris</dc:creator>
  <cp:keywords/>
  <dc:description/>
  <cp:lastModifiedBy>Māris Brasla</cp:lastModifiedBy>
  <cp:revision>3</cp:revision>
  <cp:lastPrinted>2014-07-30T17:14:00Z</cp:lastPrinted>
  <dcterms:created xsi:type="dcterms:W3CDTF">2014-08-07T13:20:00Z</dcterms:created>
  <dcterms:modified xsi:type="dcterms:W3CDTF">2014-08-07T13:23:00Z</dcterms:modified>
</cp:coreProperties>
</file>